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2B" w:rsidRPr="001921A7" w:rsidRDefault="0070292B" w:rsidP="0070292B">
      <w:pPr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Приложение № 9</w:t>
      </w:r>
    </w:p>
    <w:p w:rsidR="0070292B" w:rsidRPr="001921A7" w:rsidRDefault="0070292B" w:rsidP="007029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92B" w:rsidRPr="001921A7" w:rsidRDefault="0070292B" w:rsidP="0070292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1921A7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70292B" w:rsidRPr="001921A7" w:rsidRDefault="0070292B" w:rsidP="007029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92B" w:rsidRPr="001921A7" w:rsidRDefault="0070292B" w:rsidP="0070292B">
      <w:pPr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Форма</w:t>
      </w:r>
    </w:p>
    <w:p w:rsidR="0070292B" w:rsidRDefault="0070292B" w:rsidP="0070292B"/>
    <w:p w:rsidR="0070292B" w:rsidRDefault="0070292B" w:rsidP="0070292B">
      <w:pPr>
        <w:pStyle w:val="OEM"/>
      </w:pPr>
      <w:r>
        <w:t xml:space="preserve">                                                                    </w:t>
      </w:r>
    </w:p>
    <w:tbl>
      <w:tblPr>
        <w:tblStyle w:val="a5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70292B" w:rsidTr="008B4671">
        <w:tc>
          <w:tcPr>
            <w:tcW w:w="5181" w:type="dxa"/>
          </w:tcPr>
          <w:p w:rsidR="0070292B" w:rsidRDefault="0070292B" w:rsidP="008B4671">
            <w:pPr>
              <w:pStyle w:val="OEM"/>
              <w:rPr>
                <w:rFonts w:ascii="Times New Roman" w:hAnsi="Times New Roman" w:cs="Times New Roman"/>
                <w:sz w:val="24"/>
                <w:szCs w:val="24"/>
              </w:rPr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70292B" w:rsidRPr="001921A7" w:rsidRDefault="0070292B" w:rsidP="0070292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</w:p>
    <w:p w:rsidR="0070292B" w:rsidRPr="001921A7" w:rsidRDefault="0070292B" w:rsidP="0070292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0292B" w:rsidRPr="001921A7" w:rsidRDefault="0070292B" w:rsidP="0070292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70292B" w:rsidRPr="001921A7" w:rsidRDefault="0070292B" w:rsidP="0070292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70292B" w:rsidRPr="001921A7" w:rsidRDefault="0070292B" w:rsidP="0070292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70292B" w:rsidRPr="001921A7" w:rsidRDefault="0070292B" w:rsidP="0070292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пожарного надзора на объектах энергетики</w:t>
      </w:r>
    </w:p>
    <w:p w:rsidR="0070292B" w:rsidRDefault="0070292B" w:rsidP="0070292B">
      <w:pPr>
        <w:pStyle w:val="OEM"/>
      </w:pP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</w:t>
      </w:r>
      <w:r>
        <w:rPr>
          <w:rFonts w:ascii="Times New Roman" w:hAnsi="Times New Roman" w:cs="Times New Roman"/>
          <w:sz w:val="24"/>
          <w:szCs w:val="24"/>
        </w:rPr>
        <w:t xml:space="preserve">надзора), включенного в  единый </w:t>
      </w:r>
      <w:r w:rsidRPr="001921A7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</w:t>
      </w:r>
      <w:r>
        <w:rPr>
          <w:rFonts w:ascii="Times New Roman" w:hAnsi="Times New Roman" w:cs="Times New Roman"/>
          <w:sz w:val="24"/>
          <w:szCs w:val="24"/>
        </w:rPr>
        <w:t xml:space="preserve">рмативного правового акта   об </w:t>
      </w:r>
      <w:r w:rsidRPr="001921A7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1921A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1921A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1921A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надзора (далее - проверочный лист):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292B" w:rsidRDefault="0070292B" w:rsidP="0070292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292B" w:rsidRDefault="0070292B" w:rsidP="0070292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</w:p>
    <w:p w:rsidR="0070292B" w:rsidRPr="001921A7" w:rsidRDefault="0070292B" w:rsidP="0070292B">
      <w:pPr>
        <w:pStyle w:val="OE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lastRenderedPageBreak/>
        <w:t xml:space="preserve">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1921A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5. 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1921A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1921A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1921A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1921A7">
        <w:rPr>
          <w:rFonts w:ascii="Times New Roman" w:hAnsi="Times New Roman" w:cs="Times New Roman"/>
          <w:sz w:val="24"/>
          <w:szCs w:val="24"/>
        </w:rPr>
        <w:t xml:space="preserve">налогоплательщика и (или) основной государственный регистрационный номер, адрес юридического лица  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 (его филиалов,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ельств, обособленных </w:t>
      </w:r>
      <w:r w:rsidRPr="001921A7">
        <w:rPr>
          <w:rFonts w:ascii="Times New Roman" w:hAnsi="Times New Roman" w:cs="Times New Roman"/>
          <w:sz w:val="24"/>
          <w:szCs w:val="24"/>
        </w:rPr>
        <w:t>структурных подразделений), являющихс</w:t>
      </w:r>
      <w:r>
        <w:rPr>
          <w:rFonts w:ascii="Times New Roman" w:hAnsi="Times New Roman" w:cs="Times New Roman"/>
          <w:sz w:val="24"/>
          <w:szCs w:val="24"/>
        </w:rPr>
        <w:t>я контролируемыми лицами:__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а) проведения контрольного (надзорного) мероприятия с </w:t>
      </w:r>
      <w:r>
        <w:rPr>
          <w:rFonts w:ascii="Times New Roman" w:hAnsi="Times New Roman" w:cs="Times New Roman"/>
          <w:sz w:val="24"/>
          <w:szCs w:val="24"/>
        </w:rPr>
        <w:t>заполнением проверочного листа:</w:t>
      </w:r>
      <w:r w:rsidRPr="001921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0292B" w:rsidRPr="001921A7" w:rsidRDefault="0070292B" w:rsidP="0070292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292B" w:rsidRPr="001921A7" w:rsidRDefault="0070292B" w:rsidP="0070292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</w:t>
      </w:r>
      <w:r>
        <w:rPr>
          <w:rFonts w:ascii="Times New Roman" w:hAnsi="Times New Roman" w:cs="Times New Roman"/>
          <w:sz w:val="24"/>
          <w:szCs w:val="24"/>
        </w:rPr>
        <w:t>ого (надзорного) органа:__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292B" w:rsidRPr="001921A7" w:rsidRDefault="0070292B" w:rsidP="0070292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1921A7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21A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1921A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1921A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292B" w:rsidRPr="0070292B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</w:t>
      </w:r>
      <w:r w:rsidRPr="001921A7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</w:t>
      </w:r>
      <w:r>
        <w:rPr>
          <w:rFonts w:ascii="Times New Roman" w:hAnsi="Times New Roman" w:cs="Times New Roman"/>
          <w:sz w:val="24"/>
          <w:szCs w:val="24"/>
        </w:rPr>
        <w:t xml:space="preserve"> лицом обязательных требований:</w:t>
      </w:r>
      <w:bookmarkStart w:id="0" w:name="_GoBack"/>
      <w:bookmarkEnd w:id="0"/>
    </w:p>
    <w:p w:rsidR="0070292B" w:rsidRDefault="0070292B" w:rsidP="007029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5634"/>
        <w:gridCol w:w="3597"/>
        <w:gridCol w:w="852"/>
        <w:gridCol w:w="857"/>
        <w:gridCol w:w="1598"/>
        <w:gridCol w:w="1478"/>
      </w:tblGrid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ют о соблюдении или несоблюдении контролируемым лицом обязательных требований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наличие на объектах энергетики в газонепроницаемых стенах, отделяющих помещения с ко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трольно-измерительными приборами и устройствами управления от газорегуляторных пунктов и газорегул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торных установок, сквозных отверстий и щелей?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157 Правил противопожа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ного режима в Российской Фед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рации, утвержденных постановл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нием Правительства Российской Федерации от 16.09.2020 № 1479</w:t>
            </w:r>
            <w:r w:rsidRPr="001921A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Выполнена ли прокладка коммуникаций через газон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проницаемые стены только с применением специальных устройств (сальников)?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157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монтажа или ремонта обор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дования при неработающей вентиляции?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ли при подаче топлива все средства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обесп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ливания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, находящиеся на тракте топливоподачи, а также устройства по улавливанию металла, щепы и других п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сторонних включений из топлива?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Проводится ли на тракте топливоподачи регулярный контроль и выполняется ли своевременно текущий 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монт и техническое обслуживание для предотвращения скопления пыли на электростанциях?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Соблюдается ли в помещениях тракта топливоподачи чистота, проводится ли регулярно уборка с удалением пыли со всех мест ее скопления на электростанциях?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Проводится ли уборка по утвержденному графику в з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висимости от типа твердого топлива, его склонности к окислению и запыленности помещений на электроста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циях?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Убирается ли пыль на электростанциях только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гидр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смывом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или механизированным способом?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Проводятся ли увлажнения пыли распыленной водой в отдельных местах на электростанции при необходимости ручной уборки?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Имеется ли на кабельных трассах электростанций, ид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щих по тракту топливоподачи, просвет между кабелями для уменьшения скопления пыли?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Исключены ли падения, просыпания топлива, при 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грузке конвейерных лент электростанций, а также его скопление под нижней ниткой конвейерных лент?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Убирается ли скопление горючих отложений под нижней ниткой конвейерных лент электростанций в течение 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бочей смены?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Исключена ли остановка конвейеров электростанций, нагруженных топливом, без аварийных ситуаций?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Освобождаются ли (разгружаются ли) конвейерные ленты электростанций от топлива в случае аварийной остановки в возможно короткий срок?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Производится ли при переходе электростанции на дл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тельное сжигание газа или мазута и перед капитальным ремонтом соответствующего оборудования полное оп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рожнение бункеров сырого топлива?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 ли </w:t>
            </w:r>
            <w:proofErr w:type="gram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  <w:proofErr w:type="gram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очистки от пыли участка не менее 10 метров вдоль ленты (при необходимости выполняется ли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гидроуборка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), огораживается ли этот уч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сток щитами из негорючих материалов и обеспечивается ли первичными средствами пожаротушения перед пр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ведением вулканизационных работ на конвейере эле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тростанций?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устройство в помещениях и коридорах з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крытых распределительных устройств и подстанций электростанций кладовых, не относящихся к распределительному устройству, а также хранение электротехнического оборудования, запасных частей, емкостей с г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рючими жидкостями и баллонов с различными газами?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Очищается ли на электростанциях немедленно тепл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изоляция горячих поверхностей в случае попадания масла (горячей водой или паром), а в случае глубокой пропитки изоляции замена - участка теплоизоляции?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Находятся ли на электростанциях поддоны под масл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наполненным оборудованием для сбора возможных протечек масла в исправном состоянии?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Проверяется ли на электростанциях в период ремонтов проходимость трубопроводов организованного отвода масла в сборный бак?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укладывание на электростанциях для сбора протечек масла из уплотнений и сальников на оборудовании тряпок и ветоши, а также использование временных лотков и противней?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158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Устанавливаются ли в кабельных сооружениях не реже чем через 60 метров указатели ближайшего выхода?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Наносятся ли в кабельных сооружениях на дверях се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ционных перегородок указатели (схема) движения до ближайшего выхода?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Установлены ли у выходных люков из кабельных соор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жений лестницы так, чтобы они не мешали проходу по тоннелю (этажу)?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Исключена ли прокладка бронированного кабеля внутри помещений без снятия горючего джутового покрова?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Фиксируются ли при эксплуатации кабельных сооруж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ний двери секционных перегородок в закрытом полож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нии?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применение в кабельных сооружениях при проведении реконструкции или ремонта кабелей с гор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чей изоляцией?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в помещениях подпитывающих устройств маслонаполненных кабелей кабельных с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оружений горючих и других материалов, не относящихся к этой установке?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Перекрыты ли съемными плитами из негорючих матер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алов, оборудованными приспособлениями для быстрого их подъема вручную, кабельные каналы и двойные полы в распределительных устройствах и других помещениях кабельных сооружений?</w:t>
            </w:r>
            <w:proofErr w:type="gram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при реконструкции и ремонте прокладка через кабельные сооружения каких-либо транзитных коммуникаций и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шинопроводов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при эксплуатации кабельных сооружений 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огнезащитных кабельных покрытий и кабельных проходок с видимыми повреждениями (отслоениями, вздутиями, сколами, растрескиваниями и др.)?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Принимаются ли при обнаружении мест видимых повр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ждений огнезащитных кабельных покрытий и кабельных проходок кабельных сооружений меры по их ремонту и восстановлению?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Исключена ли эксплуатация кабельных сооружений п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сле прокладки дополнительных кабельных линий без восстановления требуемых нормируемых пределов огнестойкости проходок в местах прохождения кабеля ч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рез строительные конструкции?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159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Содержатся ли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маслоприемные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устройства под трансформаторами и реакторами,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маслоотводы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(или специальные дренажи) в исправном состоянии для исключения при аварии растекания масла и попадания его в к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бельные каналы и другие сооружения?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160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Содержится ли в пределах бортовых ограждений ма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лоприемника гравийная засыпка в чистом состоянии?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161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Осуществляется ли замена гравия при образовании на гравийной засыпке сплошного поверхностного слоя пыли и песка, замасливании его более чем на 50 процентов поверхности, а также при образовании на гравийной з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сыпке твердых отложений от нефтепродуктов толщиной более 3 миллиметров, появлении растительности выше 0,2 метра или невозможности его промывки и очистки?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161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(приспосабливание) стенок кабельных каналов в качестве бортового ограждения маслоприемников трансформаторов и масляных реа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торов?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162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Выполнены ли бортовые ограждения маслоприемников </w:t>
            </w:r>
            <w:proofErr w:type="gram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непрерывными</w:t>
            </w:r>
            <w:proofErr w:type="gram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по всему периметру устройства?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162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92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Оборудованы ли и обозначены ли места установки мобильной пожарной техники и места заземления, 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ленные специалистами энергетических объектов?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163 ППР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2B" w:rsidRPr="001921A7" w:rsidRDefault="0070292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92B" w:rsidRDefault="0070292B" w:rsidP="0070292B"/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1921A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(надзорное) мероприятие и заполнившее(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21A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21A7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21A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21A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70292B" w:rsidRPr="001921A7" w:rsidRDefault="0070292B" w:rsidP="0070292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21A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21A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0292B" w:rsidRDefault="0070292B" w:rsidP="0070292B"/>
    <w:p w:rsidR="00E4337C" w:rsidRDefault="00E4337C"/>
    <w:sectPr w:rsidR="00E4337C" w:rsidSect="00702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2B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92B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029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7029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70292B"/>
    <w:pPr>
      <w:jc w:val="center"/>
    </w:pPr>
  </w:style>
  <w:style w:type="table" w:styleId="a5">
    <w:name w:val="Table Grid"/>
    <w:basedOn w:val="a1"/>
    <w:uiPriority w:val="59"/>
    <w:rsid w:val="0070292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029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7029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70292B"/>
    <w:pPr>
      <w:jc w:val="center"/>
    </w:pPr>
  </w:style>
  <w:style w:type="table" w:styleId="a5">
    <w:name w:val="Table Grid"/>
    <w:basedOn w:val="a1"/>
    <w:uiPriority w:val="59"/>
    <w:rsid w:val="0070292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2022-03-17T11:29:00Z</dcterms:created>
  <dcterms:modified xsi:type="dcterms:W3CDTF">2022-03-17T11:31:00Z</dcterms:modified>
</cp:coreProperties>
</file>