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0" w:rsidRDefault="003D4320" w:rsidP="003D4320">
      <w:pPr>
        <w:pStyle w:val="1"/>
        <w:spacing w:line="240" w:lineRule="auto"/>
        <w:ind w:left="5140" w:firstLine="0"/>
      </w:pPr>
      <w:r>
        <w:t>Приложение 31</w:t>
      </w:r>
    </w:p>
    <w:p w:rsidR="003D4320" w:rsidRDefault="003D4320" w:rsidP="003D4320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3D4320" w:rsidRDefault="003D4320" w:rsidP="003D4320">
      <w:pPr>
        <w:pStyle w:val="20"/>
        <w:spacing w:after="920"/>
        <w:ind w:left="0" w:right="440"/>
      </w:pPr>
      <w:r>
        <w:t>ФОРМА</w:t>
      </w:r>
    </w:p>
    <w:p w:rsidR="003D4320" w:rsidRDefault="003D4320" w:rsidP="003D4320">
      <w:pPr>
        <w:pStyle w:val="20"/>
        <w:spacing w:after="1720"/>
        <w:ind w:left="7260" w:right="1240"/>
      </w:pPr>
      <w:r>
        <w:t>Место для нанесения QR-кода</w:t>
      </w:r>
    </w:p>
    <w:p w:rsidR="003D4320" w:rsidRDefault="003D4320" w:rsidP="003D4320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3D4320" w:rsidRDefault="003D4320" w:rsidP="003D4320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регулированию труда лиц, занятых на работах</w:t>
      </w:r>
      <w:r>
        <w:rPr>
          <w:b/>
          <w:bCs/>
        </w:rPr>
        <w:br/>
        <w:t>с вредными и (или) опасными условиями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tabs>
                <w:tab w:val="left" w:pos="1814"/>
                <w:tab w:val="left" w:pos="3523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D4320" w:rsidRDefault="003D4320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tabs>
                <w:tab w:val="left" w:pos="2237"/>
                <w:tab w:val="left" w:pos="3504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ectPr w:rsidR="003D4320">
          <w:headerReference w:type="default" r:id="rId4"/>
          <w:pgSz w:w="11900" w:h="16840"/>
          <w:pgMar w:top="1120" w:right="359" w:bottom="970" w:left="1557" w:header="692" w:footer="542" w:gutter="0"/>
          <w:pgNumType w:start="49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5"/>
        <w:gridCol w:w="3926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D4320" w:rsidRDefault="003D4320" w:rsidP="00493BF9">
            <w:pPr>
              <w:pStyle w:val="a6"/>
              <w:tabs>
                <w:tab w:val="left" w:pos="3346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D4320" w:rsidRDefault="003D4320" w:rsidP="00493BF9">
            <w:pPr>
              <w:pStyle w:val="a6"/>
              <w:tabs>
                <w:tab w:val="left" w:pos="486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D4320" w:rsidRDefault="003D4320" w:rsidP="00493BF9">
            <w:pPr>
              <w:pStyle w:val="a6"/>
              <w:tabs>
                <w:tab w:val="left" w:pos="4094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tabs>
                <w:tab w:val="left" w:leader="underscore" w:pos="1718"/>
                <w:tab w:val="left" w:leader="underscore" w:pos="2376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№ от</w:t>
            </w: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tabs>
                <w:tab w:val="left" w:pos="2006"/>
                <w:tab w:val="left" w:pos="3658"/>
                <w:tab w:val="left" w:pos="4397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pacing w:after="299" w:line="1" w:lineRule="exact"/>
      </w:pPr>
    </w:p>
    <w:p w:rsidR="003D4320" w:rsidRDefault="003D4320" w:rsidP="003D4320">
      <w:pPr>
        <w:pStyle w:val="1"/>
        <w:spacing w:line="240" w:lineRule="auto"/>
        <w:ind w:firstLine="84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966"/>
        <w:gridCol w:w="2827"/>
        <w:gridCol w:w="562"/>
        <w:gridCol w:w="710"/>
        <w:gridCol w:w="989"/>
        <w:gridCol w:w="1018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180"/>
            </w:pPr>
            <w:r>
              <w:lastRenderedPageBreak/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40" w:line="240" w:lineRule="auto"/>
              <w:ind w:firstLine="0"/>
              <w:jc w:val="center"/>
            </w:pPr>
            <w:proofErr w:type="gramStart"/>
            <w:r>
              <w:t>Приме чание</w:t>
            </w:r>
            <w:proofErr w:type="gramEnd"/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20" w:rsidRDefault="003D4320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20" w:rsidRDefault="003D4320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40"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t>Непри мени МО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/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Работодателем соблюдаются требования по ограничению труда лиц в возрасте до восемнадцати лет на работах с вредными и (или) опасными условиями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Часть 1 статьи 265 Трудового кодекса Российской Федерации (Собрание законодательства Российской Федерации, 2002, № 1, ст. 3; 2006, №27, ст. 2878; 2013, № 14, ст. 1666)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4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рабочего времени не более 36 часов в неделю работникам, условия </w:t>
            </w:r>
            <w:proofErr w:type="gramStart"/>
            <w:r>
              <w:t>труда</w:t>
            </w:r>
            <w:proofErr w:type="gramEnd"/>
            <w:r>
      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Абзац 5 части 1 статьи 92 Трудового кодекса Российской Федерации (Собрание законодательства Российской Федерации, 2002, № 1, ст. 3; 2013, № 52, ст. 6986)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сокращенного рабочего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Пункт 2 постановления Правительства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966"/>
        <w:gridCol w:w="2827"/>
        <w:gridCol w:w="566"/>
        <w:gridCol w:w="706"/>
        <w:gridCol w:w="989"/>
        <w:gridCol w:w="1027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46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0"/>
            </w:pPr>
            <w:r>
              <w:t>времени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Федерации от 06.06.2013 №482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 (Собрание законодательства Российской Федерации, 2013, №24, ст. 3005; 2014, № 26, ст. 3577) (далее - постановление Правительства Российской Федерации № 482); приложение к приказу Министерства труда и социальной защиты Российской Федерации от 11.09.2013 № 457н «Об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</w:t>
            </w:r>
            <w:proofErr w:type="gramStart"/>
            <w:r>
              <w:t>в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66"/>
        <w:gridCol w:w="2827"/>
        <w:gridCol w:w="566"/>
        <w:gridCol w:w="706"/>
        <w:gridCol w:w="984"/>
        <w:gridCol w:w="1018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оказании </w:t>
            </w:r>
            <w:proofErr w:type="gramStart"/>
            <w:r>
              <w:t>противотуберкулезно й</w:t>
            </w:r>
            <w:proofErr w:type="gramEnd"/>
            <w:r>
              <w:t xml:space="preserve"> помощи, а также работникам организаций по производству и хранению продуктов животноводства, обслуживающим больных туберкулезом сельскохозяйственны х животных» (зарегистрирован Минюстом России 10.10.2013, регистрационный № 30137)(далее - приказ Минтруда России № 45 7н)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 дополнительный оплачиваемый отпуск не менее 7 календарных дней работникам, условия </w:t>
            </w:r>
            <w:proofErr w:type="gramStart"/>
            <w:r>
              <w:t>труда</w:t>
            </w:r>
            <w:proofErr w:type="gramEnd"/>
            <w:r>
      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Часть 1 статьи 117 Трудового кодекса Российской Федерации (Собрание законодательства Российской Федерации, 2002, № 1, ст. 3);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приложение к постановлению Правительства Российской Федерации № 482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 ежегодный дополнительный оплачиваемый отпуск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Пункт 2 постановление Правительства </w:t>
            </w:r>
            <w:proofErr w:type="gramStart"/>
            <w:r>
              <w:t>Российской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971"/>
        <w:gridCol w:w="2827"/>
        <w:gridCol w:w="566"/>
        <w:gridCol w:w="706"/>
        <w:gridCol w:w="984"/>
        <w:gridCol w:w="1027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6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0"/>
            </w:pPr>
            <w:r>
              <w:t>Федерации №482; приложение к приказу Минтруда России №457н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Отсутствуют случаи отзыва из отпуска работников, занятых на работах с вредными и (или) опасными условиями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Часть 3 статьи 125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48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установил работникам, занятым на работах с вредными и (или) опасными условиями труда, повышенный </w:t>
            </w:r>
            <w:proofErr w:type="gramStart"/>
            <w:r>
              <w:t>размер оплаты труда</w:t>
            </w:r>
            <w:proofErr w:type="gramEnd"/>
            <w:r>
              <w:t xml:space="preserve"> (не менее 4 процентов тарифной ставки (оклада), установленной для различных видов работ с нормальными условиями труда)?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Части 1 и 2 статьи 147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</w:t>
            </w:r>
            <w:proofErr w:type="gramStart"/>
            <w:r>
              <w:t>на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Часть 1 статьи 222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966"/>
        <w:gridCol w:w="2827"/>
        <w:gridCol w:w="566"/>
        <w:gridCol w:w="706"/>
        <w:gridCol w:w="984"/>
        <w:gridCol w:w="1027"/>
      </w:tblGrid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61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работах</w:t>
            </w:r>
            <w:proofErr w:type="gramEnd"/>
            <w:r>
              <w:t xml:space="preserve"> с вредными условиями труда работникам выдаются бесплатно молоко или другие равноценные пищевые продукты либо выдача заменена компенсационной выплатой в размере, эквивалентном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стоимости молока или других равноценных пищевых продуктов, если это</w:t>
            </w:r>
          </w:p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предусмотрено коллективным договором и (или) трудовым договором?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20" w:line="240" w:lineRule="auto"/>
              <w:ind w:firstLine="0"/>
            </w:pPr>
            <w:r>
              <w:t>Трудового кодекса Российской Федерации (Собрание законодательства Российской Федерации, 2002, № 1, ст. 3; 2007, №41, ст. 4844;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80" w:line="240" w:lineRule="auto"/>
              <w:ind w:firstLine="0"/>
            </w:pPr>
            <w: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Работодателем соблюдаются требования по недопуску до работы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Часть 5 статьи 282 Трудового кодекса Российской Федерации (Собрание законодательства Российской Федерации, 2002, № 1, ст. 3; 2006, №27, ст. 2878; 2014, № 14, ст. 1547)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  <w:tr w:rsidR="003D4320" w:rsidTr="00493BF9">
        <w:tblPrEx>
          <w:tblCellMar>
            <w:top w:w="0" w:type="dxa"/>
            <w:bottom w:w="0" w:type="dxa"/>
          </w:tblCellMar>
        </w:tblPrEx>
        <w:trPr>
          <w:trHeight w:hRule="exact" w:val="38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320" w:rsidRDefault="003D4320" w:rsidP="00493BF9">
            <w:pPr>
              <w:pStyle w:val="a6"/>
              <w:spacing w:line="240" w:lineRule="auto"/>
              <w:ind w:firstLine="0"/>
            </w:pPr>
            <w:r>
      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pStyle w:val="a6"/>
              <w:spacing w:before="100" w:line="240" w:lineRule="auto"/>
              <w:ind w:firstLine="0"/>
            </w:pPr>
            <w:r>
              <w:t>Статья 94 Трудового кодекса Российской Федерации (Собрание законодательства Российской Федерации, 2002, № 1, ст. 3; 2006, №27, ст. 2878; 2013, № 52, ст. 6986; 2014, № 14, ст. 1547)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20" w:rsidRDefault="003D4320" w:rsidP="00493BF9">
            <w:pPr>
              <w:rPr>
                <w:sz w:val="10"/>
                <w:szCs w:val="10"/>
              </w:rPr>
            </w:pPr>
          </w:p>
        </w:tc>
      </w:tr>
    </w:tbl>
    <w:p w:rsidR="003D4320" w:rsidRDefault="003D4320" w:rsidP="003D43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966"/>
        <w:gridCol w:w="2827"/>
        <w:gridCol w:w="571"/>
        <w:gridCol w:w="706"/>
        <w:gridCol w:w="984"/>
        <w:gridCol w:w="1013"/>
      </w:tblGrid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ежедневной работы (смены) не превышает при 36-часовой рабочей неделе - 8 часов?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54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Работодателем соблюдаются ограничения по максимально допустимой продолжительности рабочего времени для работников, занятых на работах с вредными и (или) опасными условиями труда, где установлена сокращенная продолжительность рабочего времени?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Статья 94 Трудового кодекса Российской Федерации (Собрание законодательства Российской Федерации, 2002, № 1, ст. 3; 2014, № 14, ст. 1547)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70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В случае если отраслевым (межотраслевым) соглашением и коллективным договором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2 статьи 94 Трудового кодекса Российской Федерации для работников, занятых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Статья 94 Трудового кодекса Российской Федерации (Собрание законодательства Российской Федерации, 2002, № 1, ст. 3; 2014, № 14, ст. 1547)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</w:tbl>
    <w:p w:rsidR="0038550D" w:rsidRDefault="0038550D" w:rsidP="003855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966"/>
        <w:gridCol w:w="2827"/>
        <w:gridCol w:w="566"/>
        <w:gridCol w:w="706"/>
        <w:gridCol w:w="984"/>
        <w:gridCol w:w="1022"/>
      </w:tblGrid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работах с вредными и (или) опасными условиями труда, у работодателя есть письменное согласие работника, оформленное путем заключения отдельного соглашения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трудовому договору, и соблюдается условие о </w:t>
            </w:r>
            <w:proofErr w:type="gramStart"/>
            <w:r>
              <w:rPr>
                <w:color w:val="000000"/>
              </w:rPr>
              <w:t>предельной</w:t>
            </w:r>
            <w:proofErr w:type="gramEnd"/>
            <w:r>
              <w:rPr>
                <w:color w:val="000000"/>
              </w:rPr>
              <w:t xml:space="preserve"> еженедельной</w:t>
            </w:r>
          </w:p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продолжительности рабочего времени, при 36-часовой рабочей неделе - до 12 часов?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87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В случае если отраслевым (межотраслевым) соглашением и коллективным договором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2 статьи 94 Трудового кодекса Российской Федерации для работников, занятых на работах с вредными и (или) опасными условиями труда, у работодателя есть письменное согласие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Статья 94 Трудового кодекса Российской Федерации (Собрание законодательства Российской Федерации, 2002, № 1, ст. 3; 2014, № 14, ст. 1547)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</w:tbl>
    <w:p w:rsidR="0038550D" w:rsidRDefault="0038550D" w:rsidP="003855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962"/>
        <w:gridCol w:w="2832"/>
        <w:gridCol w:w="566"/>
        <w:gridCol w:w="706"/>
        <w:gridCol w:w="984"/>
        <w:gridCol w:w="1018"/>
      </w:tblGrid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работника, </w:t>
            </w:r>
            <w:proofErr w:type="gramStart"/>
            <w:r>
              <w:rPr>
                <w:color w:val="000000"/>
              </w:rPr>
              <w:t>оформленное</w:t>
            </w:r>
            <w:proofErr w:type="gramEnd"/>
            <w:r>
              <w:rPr>
                <w:color w:val="000000"/>
              </w:rPr>
              <w:t xml:space="preserve"> путем заключения отдельного</w:t>
            </w:r>
          </w:p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соглашения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трудовому договору, и соблюдается условие о </w:t>
            </w:r>
            <w:proofErr w:type="gramStart"/>
            <w:r>
              <w:rPr>
                <w:color w:val="000000"/>
              </w:rPr>
              <w:t>предельной</w:t>
            </w:r>
            <w:proofErr w:type="gramEnd"/>
            <w:r>
              <w:rPr>
                <w:color w:val="000000"/>
              </w:rPr>
              <w:t xml:space="preserve"> еженедельной</w:t>
            </w:r>
          </w:p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продолжительности рабочего времени, при 30-часовой рабочей неделе и менее - до 8 часов?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  <w:ind w:firstLine="160"/>
            </w:pPr>
            <w:r>
              <w:rPr>
                <w:color w:val="00000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Работодателем исполняется обязанность по запрету на работу в опасных условиях труда?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Статья 214.1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67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2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Работодателем 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исполняется права работников, условия </w:t>
            </w:r>
            <w:proofErr w:type="gramStart"/>
            <w:r>
              <w:rPr>
                <w:color w:val="000000"/>
              </w:rPr>
              <w:t>труда</w:t>
            </w:r>
            <w:proofErr w:type="gramEnd"/>
            <w:r>
              <w:rPr>
                <w:color w:val="000000"/>
              </w:rPr>
              <w:t xml:space="preserve"> на рабочих местах которых по результатам специальной оценки условий труда отнесены к вредным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Часть 3 статьи 92 Трудового кодекса Российской Федерации (Собрание законодательства Российской Федерации, 2002, № 1, ст. 3; 2013, № 52, ст. 6986)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</w:tbl>
    <w:p w:rsidR="0038550D" w:rsidRDefault="0038550D" w:rsidP="003855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822"/>
        <w:gridCol w:w="566"/>
        <w:gridCol w:w="706"/>
        <w:gridCol w:w="989"/>
        <w:gridCol w:w="1003"/>
      </w:tblGrid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67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>условиям труда 3 или 4 степени или опасным условиям труда, на увеличение продолжительности рабочего времени, но не более чем до 40 часов,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  <w:tr w:rsidR="0038550D" w:rsidTr="00493BF9">
        <w:tblPrEx>
          <w:tblCellMar>
            <w:top w:w="0" w:type="dxa"/>
            <w:bottom w:w="0" w:type="dxa"/>
          </w:tblCellMar>
        </w:tblPrEx>
        <w:trPr>
          <w:trHeight w:hRule="exact" w:val="5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pStyle w:val="a6"/>
              <w:spacing w:before="100"/>
            </w:pPr>
            <w:r>
              <w:rPr>
                <w:color w:val="000000"/>
              </w:rPr>
              <w:t>Работодателем исполняются требования особенностей работы по совместительству педагогических, медицинских, фармацевтических работников и работников культуры?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50D" w:rsidRDefault="0038550D" w:rsidP="00493BF9">
            <w:pPr>
              <w:pStyle w:val="a6"/>
            </w:pPr>
            <w:r>
              <w:rPr>
                <w:color w:val="000000"/>
              </w:rPr>
              <w:t xml:space="preserve">Постановление Минтруда России от 30.06. 2003 №41 «Об особенностях работы по совместительству педагогических, медицинских, фармацевтических работников и работников культуры» (зарегистрировано Минюстом России 07.08.2003, </w:t>
            </w:r>
            <w:proofErr w:type="gramStart"/>
            <w:r>
              <w:rPr>
                <w:color w:val="000000"/>
              </w:rPr>
              <w:t>регистрационный</w:t>
            </w:r>
            <w:proofErr w:type="gramEnd"/>
            <w:r>
              <w:rPr>
                <w:color w:val="000000"/>
              </w:rPr>
              <w:t xml:space="preserve"> № 4963).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50D" w:rsidRDefault="0038550D" w:rsidP="00493BF9">
            <w:pPr>
              <w:rPr>
                <w:sz w:val="10"/>
                <w:szCs w:val="10"/>
              </w:rPr>
            </w:pPr>
          </w:p>
        </w:tc>
      </w:tr>
    </w:tbl>
    <w:p w:rsidR="00230428" w:rsidRDefault="00230428"/>
    <w:sectPr w:rsidR="00230428" w:rsidSect="004D7754">
      <w:headerReference w:type="default" r:id="rId5"/>
      <w:pgSz w:w="11900" w:h="16840"/>
      <w:pgMar w:top="1120" w:right="359" w:bottom="970" w:left="1557" w:header="0" w:footer="542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2802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28028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2pt;margin-top:35.6pt;width:4.55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280289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550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D432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0289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550D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432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3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3D4320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D4320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3D4320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3D4320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3D4320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D4320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3D4320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D432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1647</Words>
  <Characters>9390</Characters>
  <Application>Microsoft Office Word</Application>
  <DocSecurity>0</DocSecurity>
  <Lines>78</Lines>
  <Paragraphs>22</Paragraphs>
  <ScaleCrop>false</ScaleCrop>
  <Company>Krokoz™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2022-03-01T11:25:00Z</dcterms:created>
  <dcterms:modified xsi:type="dcterms:W3CDTF">2022-03-01T11:31:00Z</dcterms:modified>
</cp:coreProperties>
</file>