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52" w:rsidRDefault="00125E52" w:rsidP="00125E52">
      <w:pPr>
        <w:pStyle w:val="1"/>
        <w:spacing w:line="257" w:lineRule="auto"/>
        <w:ind w:left="5380" w:firstLine="0"/>
      </w:pPr>
      <w:r>
        <w:rPr>
          <w:color w:val="000000"/>
        </w:rPr>
        <w:t>Приложение 5</w:t>
      </w:r>
    </w:p>
    <w:p w:rsidR="00125E52" w:rsidRDefault="00125E52" w:rsidP="00125E52">
      <w:pPr>
        <w:pStyle w:val="1"/>
        <w:spacing w:after="660" w:line="257" w:lineRule="auto"/>
        <w:ind w:left="5380" w:firstLine="20"/>
      </w:pPr>
      <w:r>
        <w:rPr>
          <w:color w:val="000000"/>
        </w:rPr>
        <w:t xml:space="preserve">к приказу </w:t>
      </w:r>
      <w:r w:rsidRPr="002160EB">
        <w:t>Роструда от 01.02.2022 № 20</w:t>
      </w:r>
    </w:p>
    <w:p w:rsidR="00125E52" w:rsidRDefault="00125E52" w:rsidP="00125E52">
      <w:pPr>
        <w:pStyle w:val="20"/>
        <w:spacing w:after="920"/>
        <w:ind w:left="0" w:right="160"/>
      </w:pPr>
      <w:r>
        <w:rPr>
          <w:color w:val="000000"/>
          <w:sz w:val="24"/>
          <w:szCs w:val="24"/>
        </w:rPr>
        <w:t>ФОРМА</w:t>
      </w:r>
    </w:p>
    <w:p w:rsidR="00125E52" w:rsidRDefault="00125E52" w:rsidP="00125E52">
      <w:pPr>
        <w:pStyle w:val="20"/>
        <w:spacing w:after="1820"/>
        <w:ind w:left="7600" w:right="0" w:firstLine="20"/>
        <w:jc w:val="left"/>
      </w:pPr>
      <w:r>
        <w:rPr>
          <w:color w:val="000000"/>
          <w:sz w:val="24"/>
          <w:szCs w:val="24"/>
        </w:rPr>
        <w:t>Место для нанесения QR-кода</w:t>
      </w:r>
    </w:p>
    <w:p w:rsidR="00125E52" w:rsidRDefault="00125E52" w:rsidP="00125E52">
      <w:pPr>
        <w:pStyle w:val="1"/>
        <w:spacing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</w:p>
    <w:p w:rsidR="00125E52" w:rsidRDefault="00125E52" w:rsidP="00125E52">
      <w:pPr>
        <w:pStyle w:val="1"/>
        <w:spacing w:after="460" w:line="240" w:lineRule="auto"/>
        <w:ind w:firstLine="0"/>
        <w:jc w:val="center"/>
      </w:pPr>
      <w:r>
        <w:rPr>
          <w:b/>
          <w:bCs/>
          <w:color w:val="000000"/>
        </w:rPr>
        <w:t>(список контрольных вопросов) для осуществления федерального</w:t>
      </w:r>
      <w:r>
        <w:rPr>
          <w:b/>
          <w:bCs/>
          <w:color w:val="000000"/>
        </w:rPr>
        <w:br/>
        <w:t>государственного контроля (надзора) за соблюдением трудового</w:t>
      </w:r>
      <w:r>
        <w:rPr>
          <w:b/>
          <w:bCs/>
          <w:color w:val="000000"/>
        </w:rPr>
        <w:br/>
        <w:t>законодательства и иных нормативных правовых актов, содержащих</w:t>
      </w:r>
      <w:r>
        <w:rPr>
          <w:b/>
          <w:bCs/>
          <w:color w:val="000000"/>
        </w:rPr>
        <w:br/>
        <w:t>нормы трудового права, по проверке порядка ведения и хранения</w:t>
      </w:r>
      <w:r>
        <w:rPr>
          <w:b/>
          <w:bCs/>
          <w:color w:val="000000"/>
        </w:rPr>
        <w:br/>
        <w:t>трудовых книжек, а также формирования сведений о трудовой</w:t>
      </w:r>
      <w:r>
        <w:rPr>
          <w:b/>
          <w:bCs/>
          <w:color w:val="000000"/>
        </w:rPr>
        <w:br/>
        <w:t>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7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125E52" w:rsidRDefault="00125E52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line="1" w:lineRule="exact"/>
        <w:sectPr w:rsidR="00125E52">
          <w:headerReference w:type="default" r:id="rId4"/>
          <w:pgSz w:w="11900" w:h="16840"/>
          <w:pgMar w:top="1146" w:right="505" w:bottom="939" w:left="1007" w:header="718" w:footer="511" w:gutter="0"/>
          <w:pgNumType w:start="7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6"/>
        <w:gridCol w:w="3917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tabs>
                <w:tab w:val="left" w:pos="2611"/>
                <w:tab w:val="left" w:pos="516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125E52" w:rsidRDefault="00125E52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125E52" w:rsidRDefault="00125E52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125E52" w:rsidRDefault="00125E52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 xml:space="preserve">Решение №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tabs>
                <w:tab w:val="left" w:leader="underscore" w:pos="614"/>
                <w:tab w:val="left" w:leader="underscore" w:pos="1291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</w:t>
            </w:r>
            <w:r>
              <w:rPr>
                <w:color w:val="000000"/>
              </w:rPr>
              <w:tab/>
            </w: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tabs>
                <w:tab w:val="left" w:pos="2006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 и инициалы</w:t>
            </w:r>
          </w:p>
          <w:p w:rsidR="00125E52" w:rsidRDefault="00125E52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after="539" w:line="1" w:lineRule="exact"/>
      </w:pPr>
    </w:p>
    <w:p w:rsidR="00125E52" w:rsidRDefault="00125E52" w:rsidP="00125E52">
      <w:pPr>
        <w:pStyle w:val="1"/>
        <w:spacing w:line="240" w:lineRule="auto"/>
        <w:ind w:left="68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2981"/>
        <w:gridCol w:w="2822"/>
        <w:gridCol w:w="845"/>
        <w:gridCol w:w="854"/>
        <w:gridCol w:w="984"/>
        <w:gridCol w:w="1166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E52" w:rsidRDefault="00125E52" w:rsidP="00493BF9"/>
        </w:tc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E52" w:rsidRDefault="00125E52" w:rsidP="00493BF9"/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5E52" w:rsidRDefault="00125E52" w:rsidP="00493BF9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379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мени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МО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/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8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 (за исключением случаев, если в соответствии с Трудовым кодексом Российской Федерации, иным федеральным законом трудовая книжка на работника не ведется)?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3 статьи 66 Трудового кодекса Российской Федерации (Собрание законодательства Российской Федерации, 2002, № 1, ст. 3; 2019, №51, ст. 7491); пункт 2 Порядка ведения и хранения трудовых книжек, утвержденного приказом Минтруда России от 19.05.2021 № 320н «Об утверждении формы, порядка ведения и хранения трудовых книжек» (зарегистрирован Минюстом России 01.06.2021, регистрационный № 63748)(далее - Порядок)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260"/>
            </w:pPr>
            <w:r>
              <w:rPr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Работодателем в трудовую книжку (если работодатель не формирует в электронном виде</w:t>
            </w:r>
            <w:proofErr w:type="gram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4 статьи 66 Трудового кодекса Российской Федерации (Собрание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81"/>
        <w:gridCol w:w="2818"/>
        <w:gridCol w:w="850"/>
        <w:gridCol w:w="854"/>
        <w:gridCol w:w="984"/>
        <w:gridCol w:w="1162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основную информацию о трудовой деятельности и трудовом стаже каждого работника) внесены сведения о работнике, выполняемой им работе?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законодательства Российской Федерации, 2002, № 1, ст. 3; 2019, №51, ст. 7491); пункт 4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9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66.1 Трудового кодекса Российской Федерации (Собрание законодательства Российской Федерации, 2002, № 1, ст. 3; 2019, №51, ст. 7491)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654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представляет сведения о трудовой деятельности в порядке, установленном законодательством Российской Федерации об индивидуальном (</w:t>
            </w:r>
            <w:proofErr w:type="spellStart"/>
            <w:proofErr w:type="gramStart"/>
            <w:r>
              <w:rPr>
                <w:color w:val="000000"/>
              </w:rPr>
              <w:t>персонифициро</w:t>
            </w:r>
            <w:proofErr w:type="spellEnd"/>
            <w:r>
              <w:rPr>
                <w:color w:val="000000"/>
              </w:rPr>
              <w:t xml:space="preserve"> ванном</w:t>
            </w:r>
            <w:proofErr w:type="gramEnd"/>
            <w:r>
              <w:rPr>
                <w:color w:val="000000"/>
              </w:rPr>
              <w:t>) учете в системе обязательного пенсионного страхования, для хранения в информационных ресурсах Пенсионного фонда Российской Федерации?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66.1 Трудового кодекса Российской Федерации (Собрание законодательства Российской Федерации, 2002, № 1, ст. 3; 2019, № 51, ст. 7491)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предоставляет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 2 части 5 статьи 66.1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2976"/>
        <w:gridCol w:w="2827"/>
        <w:gridCol w:w="845"/>
        <w:gridCol w:w="854"/>
        <w:gridCol w:w="984"/>
        <w:gridCol w:w="1162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62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 в период работы не позднее трех рабочих дней со дня подачи этого заявления?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Трудового кодекса Российской Федерации (Собрание законодательства Российской Федерации, 2002, № 1, ст. 3; 2019, №51, ст. 7491)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6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предоставляет работнику сведения о трудовой деятельности за период работы у данного работодателя способом, указанным в заявлении работника, поданном в письменной форме или направленном в порядке, установленном работодателем, по адресу электронной почты работодателя при увольнении в день прекращения трудового договора?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 3 части 5 статьи 66.1 Трудового кодекса Российской Федерации (Собрание законодательства Российской Федерации, 2002, № 1, ст. 3; 2019, №51, ст. 7491)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по письменному заявлению работника, в случае выявления работником неверной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6 статьи 66.1 Трудового кодекса Российской Федерации (Собрание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81"/>
        <w:gridCol w:w="2822"/>
        <w:gridCol w:w="850"/>
        <w:gridCol w:w="850"/>
        <w:gridCol w:w="984"/>
        <w:gridCol w:w="1157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26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или неполной информации в сведениях о трудовой деятельности, исправляет или дополняет сведения о трудовой деятельности?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законодательства Российской Федерации, 2002, № 1, ст. 3; 2019, №51, ст. 7491)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58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Работодатель по письменному заявлению работника, в случае выявления работником неверной или неполной информации в сведениях о трудовой деятельности, представляет их в системе обязательного пенсионного страхования, для хранения в информационных ресурсах Пенсионного фонда Российской Федерации?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6 статьи 66.1 Трудового кодекса Российской Федерации (Собрание законодательства Российской Федерации, 2002, № 1, ст. 3; 2019, №51, ст. 7491)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242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Записи дат во всех разделах трудовых книжек производятся арабскими цифрами (число и месяц - двузначными, год - четырехзначными)?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3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трудовой книжке содержатся сведения о переводе на другую постоянную работу и об увольнении работника, а также основания прекращения трудового договора и сведения о награждении за успехи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4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81"/>
        <w:gridCol w:w="2822"/>
        <w:gridCol w:w="850"/>
        <w:gridCol w:w="854"/>
        <w:gridCol w:w="984"/>
        <w:gridCol w:w="1157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работе?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Трудовые книжки ведутся на государственном языке Российской Федерации?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6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 заполнения сведений о работнике?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7, 8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 заполнения сведений о работе?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9-24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 заполнения сведений о награждении?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25, 26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 заполнения дубликата трудовой книжки?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27-31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 выдачи и заполнения дубликата трудовой книжки?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32, 33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 выдачи трудовой книжки работнику?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34-38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33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целью учета трудовых книжек, а также бланков трудовой книжки и вкладыша в нее у работодателя ведется учет бланков трудовой книжки и вкладыша в нее?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 39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соблюдается порядок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Пункты 40-45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pacing w:line="1" w:lineRule="exact"/>
        <w:sectPr w:rsidR="00125E52">
          <w:headerReference w:type="default" r:id="rId5"/>
          <w:pgSz w:w="11900" w:h="16840"/>
          <w:pgMar w:top="1146" w:right="505" w:bottom="939" w:left="1007" w:header="0" w:footer="511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976"/>
        <w:gridCol w:w="2827"/>
        <w:gridCol w:w="845"/>
        <w:gridCol w:w="854"/>
        <w:gridCol w:w="984"/>
        <w:gridCol w:w="1147"/>
      </w:tblGrid>
      <w:tr w:rsidR="00125E52" w:rsidTr="00493BF9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E52" w:rsidRDefault="00125E52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учета и хранения трудовых книжек?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E52" w:rsidRDefault="00125E52" w:rsidP="00493BF9">
            <w:pPr>
              <w:rPr>
                <w:sz w:val="10"/>
                <w:szCs w:val="10"/>
              </w:rPr>
            </w:pPr>
          </w:p>
        </w:tc>
      </w:tr>
    </w:tbl>
    <w:p w:rsidR="00125E52" w:rsidRDefault="00125E52" w:rsidP="00125E52">
      <w:pPr>
        <w:sectPr w:rsidR="00125E52">
          <w:headerReference w:type="default" r:id="rId6"/>
          <w:pgSz w:w="11900" w:h="16840"/>
          <w:pgMar w:top="1146" w:right="505" w:bottom="939" w:left="1007" w:header="718" w:footer="511" w:gutter="0"/>
          <w:pgNumType w:start="84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BC42B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BC42B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1.1pt;margin-top:35.45pt;width:5.05pt;height:8.4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D7754" w:rsidRDefault="00BC42B0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25E52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BC42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25E52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25E52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42B0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5E5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125E52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25E52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125E52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125E52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125E52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125E52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125E52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125E52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1122</Words>
  <Characters>6402</Characters>
  <Application>Microsoft Office Word</Application>
  <DocSecurity>0</DocSecurity>
  <Lines>53</Lines>
  <Paragraphs>15</Paragraphs>
  <ScaleCrop>false</ScaleCrop>
  <Company>Krokoz™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2022-03-01T09:13:00Z</dcterms:created>
  <dcterms:modified xsi:type="dcterms:W3CDTF">2022-03-01T09:14:00Z</dcterms:modified>
</cp:coreProperties>
</file>