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8" w:rsidRDefault="00DA6D38" w:rsidP="00DA6D38">
      <w:pPr>
        <w:pStyle w:val="1"/>
        <w:spacing w:line="240" w:lineRule="auto"/>
        <w:ind w:left="5120" w:firstLine="0"/>
      </w:pPr>
      <w:r>
        <w:rPr>
          <w:color w:val="000000"/>
        </w:rPr>
        <w:t>Приложение 1</w:t>
      </w:r>
    </w:p>
    <w:p w:rsidR="00DA6D38" w:rsidRDefault="00DA6D38" w:rsidP="00DA6D38">
      <w:pPr>
        <w:pStyle w:val="1"/>
        <w:spacing w:after="700" w:line="240" w:lineRule="auto"/>
        <w:ind w:left="512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DA6D38" w:rsidRDefault="00DA6D38" w:rsidP="00DA6D38">
      <w:pPr>
        <w:pStyle w:val="20"/>
        <w:spacing w:after="1080"/>
        <w:ind w:left="0" w:right="380"/>
      </w:pPr>
      <w:r>
        <w:rPr>
          <w:color w:val="000000"/>
          <w:sz w:val="24"/>
          <w:szCs w:val="24"/>
        </w:rPr>
        <w:t>ФОРМА</w:t>
      </w:r>
    </w:p>
    <w:p w:rsidR="00DA6D38" w:rsidRDefault="00DA6D38" w:rsidP="00DA6D38">
      <w:pPr>
        <w:pStyle w:val="20"/>
        <w:spacing w:after="2000"/>
        <w:ind w:right="1160"/>
      </w:pPr>
      <w:r>
        <w:rPr>
          <w:color w:val="000000"/>
          <w:sz w:val="24"/>
          <w:szCs w:val="24"/>
        </w:rPr>
        <w:t>Место для нанесения QR-кода</w:t>
      </w:r>
    </w:p>
    <w:p w:rsidR="00DA6D38" w:rsidRDefault="00DA6D38" w:rsidP="00DA6D38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DA6D38" w:rsidRDefault="00DA6D38" w:rsidP="00DA6D38">
      <w:pPr>
        <w:pStyle w:val="1"/>
        <w:spacing w:after="46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порядка оформления приема на</w:t>
      </w:r>
      <w:r>
        <w:rPr>
          <w:b/>
          <w:bCs/>
          <w:color w:val="000000"/>
        </w:rPr>
        <w:br/>
        <w:t>работу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DA6D38" w:rsidRDefault="00DA6D38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ectPr w:rsidR="00DA6D38">
          <w:headerReference w:type="default" r:id="rId4"/>
          <w:pgSz w:w="11900" w:h="16840"/>
          <w:pgMar w:top="1213" w:right="503" w:bottom="962" w:left="1148" w:header="785" w:footer="53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2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tabs>
                <w:tab w:val="left" w:pos="2621"/>
                <w:tab w:val="left" w:pos="517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DA6D38" w:rsidRDefault="00DA6D38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DA6D38" w:rsidRDefault="00DA6D38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DA6D38" w:rsidRDefault="00DA6D38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tabs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№ от</w:t>
            </w: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pacing w:after="639" w:line="1" w:lineRule="exact"/>
      </w:pPr>
    </w:p>
    <w:p w:rsidR="00DA6D38" w:rsidRDefault="00DA6D38" w:rsidP="00DA6D38">
      <w:pPr>
        <w:pStyle w:val="1"/>
        <w:spacing w:line="240" w:lineRule="auto"/>
        <w:ind w:left="50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2947"/>
        <w:gridCol w:w="2827"/>
        <w:gridCol w:w="677"/>
        <w:gridCol w:w="672"/>
        <w:gridCol w:w="1171"/>
        <w:gridCol w:w="1147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D38" w:rsidRDefault="00DA6D38" w:rsidP="00493BF9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6D38" w:rsidRDefault="00DA6D38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/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340"/>
            </w:pPr>
            <w:r>
              <w:rPr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9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340"/>
            </w:pPr>
            <w:r>
              <w:rPr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Трудовой договор заключен между работником и работодателем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22.1 -22.3, часть 1 статьи 67 Трудового кодекса Российской Федерации (Собрание законодательства Российской Федерации, 2002, № 1, ст. 3; 2006, №27, ст. 2878; 2021, № 48, ст. 7947)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9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Получение работником экземпляра трудового договора, заключенного в письменной форме, подтверждено подписью работника на экземпляре трудового договора, хранящемся у работодателя?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При фактическом допущении работника к работе работодатель оформил с ним трудовой договор в письменной форме или в электронной форме (в случае взаимодействия посредством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Статьи 22.1 - 22.3, часть 2 статьи 67 Трудового кодекса Российской Федерации (Собрание законодательства Российской Федерации, 2002, № 1, ст. 3; 2006,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2942"/>
        <w:gridCol w:w="2832"/>
        <w:gridCol w:w="682"/>
        <w:gridCol w:w="672"/>
        <w:gridCol w:w="1166"/>
        <w:gridCol w:w="1152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78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электронного документооборота) не позднее трех рабочих дней со дня фактического допущения работника к работе, а если отношения, связанные с использованием личного труда, возникли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основании</w:t>
            </w:r>
            <w:proofErr w:type="gramEnd"/>
            <w:r>
              <w:rPr>
                <w:color w:val="000000"/>
              </w:rPr>
              <w:t xml:space="preserve"> гражданско-правового договора, но впоследствии были признаны трудовыми отношениями, - не позднее трех рабочих дней со дня признания этих отношений</w:t>
            </w:r>
          </w:p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трудовыми отношениями, если иное не установлено судом?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№27, ст. 2878; 2013, №52, ст.6986; 2021, № 48, ст.7947)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654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Работодатель, являющийся федеральным государственным унитарным предприятием, согласовал с федеральным органом исполнительной власти, в ведении которого он находится, прием на работу главного бухгалтера?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Часть 3 статьи 67 Трудового кодекса Российской Федерации (Собрание законодательства Российской Федерации, 2002, № 1, ст. 3; 2006, № 27, ст. 2878); подпункт «г» пункта 1 постановления Правительства Российской Федерации от 03.12.2004 №739 «О полномочиях федеральных органов исполнительной власти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942"/>
        <w:gridCol w:w="2832"/>
        <w:gridCol w:w="677"/>
        <w:gridCol w:w="672"/>
        <w:gridCol w:w="1166"/>
        <w:gridCol w:w="1157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430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осуществлению прав собственника имущества федерального государственного унитарного предприятия» (Собрание законодательства Российской Федерации, 2004, №50, ст. 5074; 2010, № 2, ст. 234)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Отсутствуют факты заключения гражданско-правовых договоров, фактически регулирующих трудовые отношения между работником и работодателем?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15 Трудового кодекса Российской Федерации (Собрание законодательства Российской Федерации, 2002, № 1, ст. 3; 2006, №27, ст. 2878; 2013, № 52, ст.6986)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Прием работника на работу оформляется трудовым договором?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68 Трудового кодекса Российской Федерации (Собрание законодательства Российской Федерации, 2002, №1,ст. 3; 2021, № 48, ст. 7947)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случае оформления работодателем приказа (распоряжения) о приеме на работу его содержание соответствует условиям заключенного трудового договора?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68 Трудового кодекса Российской Федерации (Собрание законодательства Российской Федерации, 2002, № 1, ст. 3; 2021, № 48, ст. 7947)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2942"/>
        <w:gridCol w:w="2827"/>
        <w:gridCol w:w="682"/>
        <w:gridCol w:w="672"/>
        <w:gridCol w:w="1166"/>
        <w:gridCol w:w="1171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85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180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 приеме на работу (до подписания трудового договора) работодатель ознакомил работников под роспись или в электронном виде (в случае взаимодействия посредством электронного документооборота) с правилами внутреннего трудового распорядка, локальными нормативными актами, непосредственно связанными с трудовой деятельностью работника, коллективным договором (при наличии)?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Статьи 22.1 - 22.3, часть 3 статьи 68 Трудового кодекса Российской Федерации (Собрание законодательства Российской Федерации, 2002, № 1, ст. 3; 2021, № 48, ст. 7947)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59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Работодатель, в интересах которого была выполнена работа, оплатил физическому лицу фактически отработанное им время (выполненную работу), если данное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отказался признать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67.1 Трудового кодекса Российской Федерации (Собрание законодательства Российской Федерации, 2002, № 1, ст. 3; 2013, № 52, ст. 6986)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2942"/>
        <w:gridCol w:w="2832"/>
        <w:gridCol w:w="672"/>
        <w:gridCol w:w="677"/>
        <w:gridCol w:w="1171"/>
        <w:gridCol w:w="1157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отношения, возникшие между лицом, фактически допущенным к работе, и данным работодателем, трудовыми отношениями?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55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160"/>
            </w:pPr>
            <w:r>
              <w:rPr>
                <w:color w:val="000000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соблюдает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в отношении работника для которого установлено условие об испытании?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70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требование о выдаче документов, связанных с работой, не позднее трех рабочих дней со дня подачи заявления работником?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62 Трудового кодекса Российской Федерации (Собрание законодательства Российской Федерации, 2002, №1,ст. 3; 2019, №51, ст. 7491)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240"/>
            </w:pPr>
            <w:r>
              <w:rPr>
                <w:color w:val="000000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соблюдаются требования по ведению электронного документооборота в сфере трудовых отношений?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Статьи 22.1 - 22.3 Трудового кодекса Российской Федерации (Собрание законодательства Российской Федерации, 2002, № 1, ст. 3; 2021,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ectPr w:rsidR="00DA6D38">
          <w:headerReference w:type="default" r:id="rId5"/>
          <w:pgSz w:w="11900" w:h="16840"/>
          <w:pgMar w:top="1213" w:right="503" w:bottom="962" w:left="1148" w:header="0" w:footer="534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938"/>
        <w:gridCol w:w="2827"/>
        <w:gridCol w:w="682"/>
        <w:gridCol w:w="667"/>
        <w:gridCol w:w="1176"/>
      </w:tblGrid>
      <w:tr w:rsidR="00DA6D38" w:rsidTr="00493BF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D38" w:rsidRDefault="00DA6D38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 48, ст. 7947)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D38" w:rsidRDefault="00DA6D38" w:rsidP="00493BF9">
            <w:pPr>
              <w:rPr>
                <w:sz w:val="10"/>
                <w:szCs w:val="10"/>
              </w:rPr>
            </w:pPr>
          </w:p>
        </w:tc>
      </w:tr>
    </w:tbl>
    <w:p w:rsidR="00DA6D38" w:rsidRDefault="00DA6D38" w:rsidP="00DA6D38">
      <w:pPr>
        <w:sectPr w:rsidR="00DA6D38">
          <w:pgSz w:w="11900" w:h="16840"/>
          <w:pgMar w:top="1372" w:right="1657" w:bottom="1372" w:left="1209" w:header="0" w:footer="944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9725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97258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1pt;margin-top:36.9pt;width:4.55pt;height:8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972585">
                <w:pPr>
                  <w:pStyle w:val="2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D38" w:rsidRPr="00DA6D38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A6D38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585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6D38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D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DA6D38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A6D38"/>
    <w:rPr>
      <w:rFonts w:ascii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DA6D38"/>
    <w:rPr>
      <w:rFonts w:ascii="Times New Roman" w:hAnsi="Times New Roman" w:cs="Times New Roman"/>
      <w:sz w:val="20"/>
      <w:szCs w:val="20"/>
    </w:rPr>
  </w:style>
  <w:style w:type="character" w:customStyle="1" w:styleId="a5">
    <w:name w:val="Другое_"/>
    <w:basedOn w:val="a0"/>
    <w:link w:val="a6"/>
    <w:rsid w:val="00DA6D38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A6D38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A6D38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DA6D3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Другое"/>
    <w:basedOn w:val="a"/>
    <w:link w:val="a5"/>
    <w:rsid w:val="00DA6D38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</Words>
  <Characters>6374</Characters>
  <Application>Microsoft Office Word</Application>
  <DocSecurity>0</DocSecurity>
  <Lines>53</Lines>
  <Paragraphs>14</Paragraphs>
  <ScaleCrop>false</ScaleCrop>
  <Company>Krokoz™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2022-03-01T09:06:00Z</dcterms:created>
  <dcterms:modified xsi:type="dcterms:W3CDTF">2022-03-01T09:06:00Z</dcterms:modified>
</cp:coreProperties>
</file>