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D7" w:rsidRDefault="00E851D7" w:rsidP="00E851D7">
      <w:pPr>
        <w:pStyle w:val="1"/>
        <w:spacing w:after="0"/>
        <w:ind w:left="5120"/>
      </w:pPr>
      <w:r>
        <w:rPr>
          <w:b w:val="0"/>
          <w:bCs w:val="0"/>
          <w:color w:val="000000"/>
        </w:rPr>
        <w:t>Приложение 34</w:t>
      </w:r>
    </w:p>
    <w:p w:rsidR="00E851D7" w:rsidRPr="00E851D7" w:rsidRDefault="00E851D7" w:rsidP="00E851D7">
      <w:pPr>
        <w:pStyle w:val="1"/>
        <w:tabs>
          <w:tab w:val="left" w:pos="6974"/>
        </w:tabs>
        <w:ind w:left="5400"/>
        <w:rPr>
          <w:b w:val="0"/>
        </w:rPr>
      </w:pPr>
      <w:r w:rsidRPr="00E851D7">
        <w:rPr>
          <w:b w:val="0"/>
          <w:color w:val="000000"/>
        </w:rPr>
        <w:t xml:space="preserve">к приказу </w:t>
      </w:r>
      <w:r w:rsidRPr="00E851D7">
        <w:rPr>
          <w:b w:val="0"/>
        </w:rPr>
        <w:t>Роструда от 01.02.2022 № 20</w:t>
      </w:r>
    </w:p>
    <w:p w:rsidR="00E851D7" w:rsidRDefault="00E851D7" w:rsidP="00E851D7">
      <w:pPr>
        <w:pStyle w:val="22"/>
        <w:spacing w:after="920" w:line="240" w:lineRule="auto"/>
        <w:ind w:right="440"/>
        <w:jc w:val="right"/>
      </w:pPr>
      <w:r>
        <w:rPr>
          <w:color w:val="000000"/>
        </w:rPr>
        <w:t>ФОРМА</w:t>
      </w:r>
    </w:p>
    <w:p w:rsidR="00E851D7" w:rsidRDefault="00E851D7" w:rsidP="00E851D7">
      <w:pPr>
        <w:pStyle w:val="22"/>
        <w:spacing w:after="1720"/>
        <w:ind w:left="7260" w:right="1240"/>
        <w:jc w:val="right"/>
      </w:pPr>
      <w:r>
        <w:rPr>
          <w:color w:val="000000"/>
        </w:rPr>
        <w:t>Место для нанесения QR-кода</w:t>
      </w:r>
    </w:p>
    <w:p w:rsidR="00E851D7" w:rsidRDefault="00E851D7" w:rsidP="00E851D7">
      <w:pPr>
        <w:pStyle w:val="1"/>
        <w:spacing w:after="480"/>
        <w:jc w:val="center"/>
      </w:pPr>
      <w:r>
        <w:rPr>
          <w:color w:val="000000"/>
        </w:rPr>
        <w:t>Проверочный лист</w:t>
      </w:r>
      <w:r>
        <w:rPr>
          <w:color w:val="000000"/>
        </w:rPr>
        <w:br/>
        <w:t>(список контрольных вопросов) для осуществления федерального</w:t>
      </w:r>
      <w:r>
        <w:rPr>
          <w:color w:val="000000"/>
        </w:rPr>
        <w:br/>
        <w:t>государственного контроля (надзора) за соблюдением трудового</w:t>
      </w:r>
      <w:r>
        <w:rPr>
          <w:color w:val="000000"/>
        </w:rPr>
        <w:br/>
        <w:t>законодательства и иных нормативных правовых актов, содержащих</w:t>
      </w:r>
      <w:r>
        <w:rPr>
          <w:color w:val="000000"/>
        </w:rPr>
        <w:br/>
        <w:t>нормы трудового права, по проверке порядка привлечения работников к</w:t>
      </w:r>
      <w:r>
        <w:rPr>
          <w:color w:val="000000"/>
        </w:rPr>
        <w:br/>
        <w:t>дисциплинарной ответственности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spacing w:before="12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tabs>
                <w:tab w:val="left" w:pos="1810"/>
                <w:tab w:val="left" w:pos="3523"/>
              </w:tabs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E851D7" w:rsidRDefault="00E851D7" w:rsidP="00493BF9">
            <w:pPr>
              <w:pStyle w:val="a5"/>
              <w:tabs>
                <w:tab w:val="left" w:pos="2544"/>
              </w:tabs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tabs>
                <w:tab w:val="left" w:pos="2237"/>
                <w:tab w:val="left" w:pos="3509"/>
              </w:tabs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предпринимателя, его идентификационный номер налогоплательщика и (или) основной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ectPr w:rsidR="00E851D7">
          <w:headerReference w:type="even" r:id="rId4"/>
          <w:headerReference w:type="default" r:id="rId5"/>
          <w:pgSz w:w="11900" w:h="16840"/>
          <w:pgMar w:top="1208" w:right="821" w:bottom="1010" w:left="1037" w:header="780" w:footer="582" w:gutter="0"/>
          <w:pgNumType w:start="2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2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tabs>
                <w:tab w:val="left" w:pos="2621"/>
                <w:tab w:val="left" w:pos="5165"/>
              </w:tabs>
              <w:jc w:val="both"/>
            </w:pPr>
            <w:r>
              <w:rPr>
                <w:color w:val="000000"/>
              </w:rPr>
              <w:lastRenderedPageBreak/>
              <w:t>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E851D7" w:rsidRDefault="00E851D7" w:rsidP="00493BF9">
            <w:pPr>
              <w:pStyle w:val="a5"/>
              <w:tabs>
                <w:tab w:val="right" w:pos="5578"/>
              </w:tabs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E851D7" w:rsidRDefault="00E851D7" w:rsidP="00493BF9">
            <w:pPr>
              <w:pStyle w:val="a5"/>
              <w:tabs>
                <w:tab w:val="right" w:pos="5582"/>
              </w:tabs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E851D7" w:rsidRDefault="00E851D7" w:rsidP="00493BF9">
            <w:pPr>
              <w:pStyle w:val="a5"/>
              <w:tabs>
                <w:tab w:val="right" w:pos="5587"/>
              </w:tabs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tabs>
                <w:tab w:val="left" w:leader="underscore" w:pos="1728"/>
                <w:tab w:val="left" w:leader="underscore" w:pos="2410"/>
              </w:tabs>
              <w:spacing w:before="10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tabs>
                <w:tab w:val="left" w:pos="2011"/>
                <w:tab w:val="left" w:pos="3662"/>
                <w:tab w:val="left" w:pos="4397"/>
              </w:tabs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инициалы</w:t>
            </w:r>
          </w:p>
          <w:p w:rsidR="00E851D7" w:rsidRDefault="00E851D7" w:rsidP="00493BF9">
            <w:pPr>
              <w:pStyle w:val="a5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pacing w:after="539" w:line="1" w:lineRule="exact"/>
      </w:pPr>
    </w:p>
    <w:p w:rsidR="00E851D7" w:rsidRDefault="00E851D7" w:rsidP="00E851D7">
      <w:pPr>
        <w:pStyle w:val="1"/>
        <w:spacing w:after="0"/>
        <w:ind w:left="340" w:firstLine="860"/>
        <w:jc w:val="both"/>
        <w:sectPr w:rsidR="00E851D7">
          <w:headerReference w:type="even" r:id="rId6"/>
          <w:headerReference w:type="default" r:id="rId7"/>
          <w:pgSz w:w="11900" w:h="16840"/>
          <w:pgMar w:top="1208" w:right="821" w:bottom="1010" w:left="1037" w:header="0" w:footer="582" w:gutter="0"/>
          <w:pgNumType w:start="2"/>
          <w:cols w:space="720"/>
          <w:noEndnote/>
          <w:docGrid w:linePitch="360"/>
        </w:sectPr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846"/>
        <w:gridCol w:w="2693"/>
        <w:gridCol w:w="715"/>
        <w:gridCol w:w="835"/>
        <w:gridCol w:w="1066"/>
        <w:gridCol w:w="1166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4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51D7" w:rsidRDefault="00E851D7" w:rsidP="00493BF9"/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51D7" w:rsidRDefault="00E851D7" w:rsidP="00493BF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51D7" w:rsidRDefault="00E851D7" w:rsidP="00493BF9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/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54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1 статьи 191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Коллективным договором или правилами внутреннего трудового распорядка, а также уставами и положениями о дисциплине определяются другие виды поощрений работников за труд?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2 статьи 191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7"/>
        <w:gridCol w:w="2688"/>
        <w:gridCol w:w="715"/>
        <w:gridCol w:w="840"/>
        <w:gridCol w:w="1066"/>
        <w:gridCol w:w="1157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Работодатель не допускает фактов применения дисциплинарных взысканий, не предусмотренных федеральными законами, уставами и положениями о дисциплине?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4 статьи 192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 xml:space="preserve">Тяжесть совершенного проступка и обстоятельства, при которых он был </w:t>
            </w:r>
            <w:proofErr w:type="gramStart"/>
            <w:r>
              <w:rPr>
                <w:color w:val="000000"/>
              </w:rPr>
              <w:t>совершен</w:t>
            </w:r>
            <w:proofErr w:type="gramEnd"/>
            <w:r>
              <w:rPr>
                <w:color w:val="000000"/>
              </w:rPr>
              <w:t xml:space="preserve"> учитываются работодателем при наложении дисциплинарного взыскания?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5 статьи 192 Трудового кодекса Российской Федерации (Собрание законодательства Российской Федерации, 2002, №1,ст. 3;2006,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До применения дисциплинарного взыскания работодатель затребовал от работника письменное объяснение?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1 статьи 193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3 статьи 193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ectPr w:rsidR="00E851D7">
          <w:headerReference w:type="even" r:id="rId8"/>
          <w:headerReference w:type="default" r:id="rId9"/>
          <w:pgSz w:w="11900" w:h="16840"/>
          <w:pgMar w:top="1208" w:right="821" w:bottom="1010" w:left="1037" w:header="780" w:footer="582" w:gutter="0"/>
          <w:pgNumType w:start="2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2"/>
        <w:gridCol w:w="2688"/>
        <w:gridCol w:w="715"/>
        <w:gridCol w:w="840"/>
        <w:gridCol w:w="1066"/>
        <w:gridCol w:w="1162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учет мнения представительного органа работников?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6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применяется не позднее шести месяцев со дня совершения проступка?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4 статьи 193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 xml:space="preserve">Дисциплинарное взыскание по результатам ревизии, проверки </w:t>
            </w:r>
            <w:proofErr w:type="spellStart"/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softHyphen/>
              <w:t>хозяйственной</w:t>
            </w:r>
            <w:proofErr w:type="spellEnd"/>
            <w:r>
              <w:rPr>
                <w:color w:val="000000"/>
              </w:rPr>
              <w:t xml:space="preserve"> деятельности или аудиторской проверки применяется работодателем не позднее двух лет со дня его совершения?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4 статьи 193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80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Дисциплинарное взыскание за несоблюдение ограничений и запретов, неисполнение обязанностей, установленных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proofErr w:type="gramStart"/>
            <w:r>
              <w:rPr>
                <w:color w:val="000000"/>
              </w:rPr>
              <w:t>Часть 4 статьи 193 Трудового кодекса Российской Федерации (Собрание законодательства Российской Федерации, 2002,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2"/>
        <w:gridCol w:w="2693"/>
        <w:gridCol w:w="715"/>
        <w:gridCol w:w="840"/>
        <w:gridCol w:w="1066"/>
        <w:gridCol w:w="1162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законодательством Российской Федерации о противодействии коррупции, применяется работодателем не позднее трех лет со дня совершения проступка?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proofErr w:type="gramStart"/>
            <w:r>
              <w:rPr>
                <w:color w:val="000000"/>
              </w:rPr>
              <w:t>№ 1, ст. 3;2006, № 27, ст. 2878)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20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6 статьи 193 Трудового кодекса Российской Федерации (Собрание законодательства Российской Федерации, 2002, № 1, ст. 3;2006,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6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20"/>
              <w:rPr>
                <w:sz w:val="46"/>
                <w:szCs w:val="46"/>
              </w:rPr>
            </w:pPr>
            <w:r>
              <w:rPr>
                <w:rFonts w:ascii="Courier New" w:eastAsia="Courier New" w:hAnsi="Courier New" w:cs="Courier New"/>
                <w:color w:val="000000"/>
                <w:sz w:val="46"/>
                <w:szCs w:val="46"/>
              </w:rPr>
              <w:t>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Работодатель рассматривает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1 статьи 195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ectPr w:rsidR="00E851D7">
          <w:headerReference w:type="even" r:id="rId10"/>
          <w:headerReference w:type="default" r:id="rId11"/>
          <w:pgSz w:w="11900" w:h="16840"/>
          <w:pgMar w:top="1208" w:right="821" w:bottom="1010" w:left="1037" w:header="0" w:footer="582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837"/>
        <w:gridCol w:w="2688"/>
        <w:gridCol w:w="715"/>
        <w:gridCol w:w="840"/>
        <w:gridCol w:w="1061"/>
        <w:gridCol w:w="1162"/>
      </w:tblGrid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договора, соглашения и сообщает о</w:t>
            </w:r>
          </w:p>
          <w:p w:rsidR="00E851D7" w:rsidRDefault="00E851D7" w:rsidP="00493BF9">
            <w:pPr>
              <w:pStyle w:val="a5"/>
            </w:pPr>
            <w:proofErr w:type="gramStart"/>
            <w:r>
              <w:rPr>
                <w:color w:val="000000"/>
              </w:rPr>
              <w:t>результатах</w:t>
            </w:r>
            <w:proofErr w:type="gramEnd"/>
            <w:r>
              <w:rPr>
                <w:color w:val="000000"/>
              </w:rPr>
              <w:t xml:space="preserve"> его рассмотрения в представительный орган работников?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  <w:tr w:rsidR="00E851D7" w:rsidTr="00493BF9">
        <w:tblPrEx>
          <w:tblCellMar>
            <w:top w:w="0" w:type="dxa"/>
            <w:bottom w:w="0" w:type="dxa"/>
          </w:tblCellMar>
        </w:tblPrEx>
        <w:trPr>
          <w:trHeight w:hRule="exact" w:val="4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  <w:ind w:firstLine="240"/>
            </w:pPr>
            <w:r>
              <w:rPr>
                <w:color w:val="000000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 xml:space="preserve">Работодатель применяет к руководителю организации, руководителю структурного подразделения организации, их заместителям дисциплинарное взыскание вплоть до увольнения в </w:t>
            </w:r>
            <w:proofErr w:type="gramStart"/>
            <w:r>
              <w:rPr>
                <w:color w:val="000000"/>
              </w:rPr>
              <w:t>случае</w:t>
            </w:r>
            <w:proofErr w:type="gramEnd"/>
            <w:r>
              <w:rPr>
                <w:color w:val="000000"/>
              </w:rPr>
              <w:t xml:space="preserve"> когда факт нарушения подтвердился?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pStyle w:val="a5"/>
            </w:pPr>
            <w:r>
              <w:rPr>
                <w:color w:val="000000"/>
              </w:rPr>
              <w:t>Часть 2 статьи 195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D7" w:rsidRDefault="00E851D7" w:rsidP="00493BF9">
            <w:pPr>
              <w:rPr>
                <w:sz w:val="10"/>
                <w:szCs w:val="10"/>
              </w:rPr>
            </w:pPr>
          </w:p>
        </w:tc>
      </w:tr>
    </w:tbl>
    <w:p w:rsidR="00E851D7" w:rsidRDefault="00E851D7" w:rsidP="00E851D7">
      <w:pPr>
        <w:sectPr w:rsidR="00E851D7">
          <w:headerReference w:type="even" r:id="rId12"/>
          <w:headerReference w:type="default" r:id="rId13"/>
          <w:pgSz w:w="11900" w:h="16840"/>
          <w:pgMar w:top="1208" w:right="821" w:bottom="1010" w:left="1037" w:header="780" w:footer="582" w:gutter="0"/>
          <w:pgNumType w:start="3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2.35pt;margin-top:35.45pt;width:5.05pt;height:8.6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00146F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2.35pt;margin-top:35.45pt;width:5.05pt;height:8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00146F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D7" w:rsidRPr="00E851D7">
                  <w:rPr>
                    <w:noProof/>
                    <w:color w:val="000000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2.35pt;margin-top:35.45pt;width:5.05pt;height:8.6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00146F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2.35pt;margin-top:35.45pt;width:5.05pt;height:8.6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00146F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51D7" w:rsidRPr="00E851D7">
                  <w:rPr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0014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851D7"/>
    <w:rsid w:val="0000068A"/>
    <w:rsid w:val="00000B38"/>
    <w:rsid w:val="0000146F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1D7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1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E851D7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E851D7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E851D7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851D7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E851D7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E851D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6"/>
    <w:rsid w:val="00E851D7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E851D7"/>
    <w:pPr>
      <w:spacing w:after="1980" w:line="266" w:lineRule="auto"/>
      <w:ind w:right="2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header" Target="header10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5" Type="http://schemas.openxmlformats.org/officeDocument/2006/relationships/theme" Target="theme/theme1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5759</Characters>
  <Application>Microsoft Office Word</Application>
  <DocSecurity>0</DocSecurity>
  <Lines>47</Lines>
  <Paragraphs>13</Paragraphs>
  <ScaleCrop>false</ScaleCrop>
  <Company>Krokoz™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2022-03-01T11:34:00Z</dcterms:created>
  <dcterms:modified xsi:type="dcterms:W3CDTF">2022-03-01T11:35:00Z</dcterms:modified>
</cp:coreProperties>
</file>