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2" w:rsidRDefault="00373802" w:rsidP="00373802">
      <w:pPr>
        <w:pStyle w:val="1"/>
        <w:spacing w:line="240" w:lineRule="auto"/>
        <w:ind w:left="5140" w:firstLine="0"/>
      </w:pPr>
      <w:r>
        <w:t>Приложение 29</w:t>
      </w:r>
    </w:p>
    <w:p w:rsidR="00373802" w:rsidRDefault="00373802" w:rsidP="00373802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373802" w:rsidRDefault="00373802" w:rsidP="00373802">
      <w:pPr>
        <w:pStyle w:val="20"/>
        <w:spacing w:after="560"/>
        <w:ind w:left="0" w:right="1200"/>
      </w:pPr>
      <w:r>
        <w:t>ФОРМА</w:t>
      </w:r>
    </w:p>
    <w:p w:rsidR="00373802" w:rsidRDefault="00373802" w:rsidP="00373802">
      <w:pPr>
        <w:pStyle w:val="20"/>
        <w:spacing w:after="0"/>
        <w:ind w:left="0" w:right="0"/>
        <w:jc w:val="center"/>
      </w:pPr>
      <w:r>
        <w:t>Место для</w:t>
      </w:r>
      <w:r>
        <w:br/>
        <w:t>нанесения</w:t>
      </w:r>
    </w:p>
    <w:p w:rsidR="00373802" w:rsidRDefault="00373802" w:rsidP="00373802">
      <w:pPr>
        <w:pStyle w:val="20"/>
        <w:spacing w:after="2600"/>
        <w:ind w:left="6660" w:right="0"/>
        <w:jc w:val="left"/>
      </w:pPr>
      <w:r>
        <w:t>QR-кода</w:t>
      </w:r>
    </w:p>
    <w:p w:rsidR="00373802" w:rsidRDefault="00373802" w:rsidP="00373802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373802" w:rsidRDefault="00373802" w:rsidP="00373802">
      <w:pPr>
        <w:pStyle w:val="1"/>
        <w:spacing w:after="64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гарантий спортсменов</w:t>
      </w:r>
      <w:r>
        <w:rPr>
          <w:b/>
          <w:bCs/>
        </w:rPr>
        <w:br/>
        <w:t>и тренеров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97"/>
        <w:gridCol w:w="3830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Вид контрольного (надзорного) мероприятия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Фамилия, имя и отчество (при наличии)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ectPr w:rsidR="00373802">
          <w:headerReference w:type="default" r:id="rId4"/>
          <w:pgSz w:w="11900" w:h="16840"/>
          <w:pgMar w:top="1070" w:right="806" w:bottom="948" w:left="1594" w:header="642" w:footer="520" w:gutter="0"/>
          <w:pgNumType w:start="46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11"/>
        <w:gridCol w:w="3850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184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tabs>
                <w:tab w:val="left" w:pos="2170"/>
                <w:tab w:val="left" w:pos="3365"/>
              </w:tabs>
              <w:spacing w:line="240" w:lineRule="auto"/>
              <w:ind w:firstLine="0"/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73802" w:rsidRDefault="00373802" w:rsidP="00493BF9">
            <w:pPr>
              <w:pStyle w:val="a6"/>
              <w:tabs>
                <w:tab w:val="left" w:pos="2544"/>
                <w:tab w:val="left" w:pos="5016"/>
              </w:tabs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73802" w:rsidRDefault="00373802" w:rsidP="00493BF9">
            <w:pPr>
              <w:pStyle w:val="a6"/>
              <w:tabs>
                <w:tab w:val="right" w:pos="5434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73802" w:rsidRDefault="00373802" w:rsidP="00493BF9">
            <w:pPr>
              <w:pStyle w:val="a6"/>
              <w:tabs>
                <w:tab w:val="right" w:pos="5438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73802" w:rsidRDefault="00373802" w:rsidP="00493BF9">
            <w:pPr>
              <w:pStyle w:val="a6"/>
              <w:tabs>
                <w:tab w:val="right" w:pos="5448"/>
              </w:tabs>
              <w:spacing w:line="240" w:lineRule="auto"/>
              <w:ind w:firstLine="0"/>
              <w:jc w:val="both"/>
            </w:pPr>
            <w:proofErr w:type="gramStart"/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</w:t>
            </w:r>
            <w:r>
              <w:tab/>
              <w:t>обособленных</w:t>
            </w:r>
            <w:proofErr w:type="gramEnd"/>
          </w:p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структурных подразделений), являющихся контролируемыми лицами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02" w:rsidRDefault="00373802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after="539" w:line="1" w:lineRule="exact"/>
      </w:pPr>
    </w:p>
    <w:p w:rsidR="00373802" w:rsidRDefault="00373802" w:rsidP="00373802">
      <w:pPr>
        <w:pStyle w:val="1"/>
        <w:spacing w:line="240" w:lineRule="auto"/>
        <w:ind w:firstLine="8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98"/>
        <w:gridCol w:w="2366"/>
        <w:gridCol w:w="619"/>
        <w:gridCol w:w="710"/>
        <w:gridCol w:w="1046"/>
        <w:gridCol w:w="1162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40"/>
            </w:pPr>
            <w:r>
              <w:lastRenderedPageBreak/>
              <w:t>N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/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340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914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40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Установлены ли работодателем особенности регулирования труда спортсменов, тренеров коллективными договорами, соглашениями, а также локальными нормативными актами работодателя в соответствии с требованиями трудового законодательства Российской Федерации с учетом норм, утвержденных общероссийскими спортивными федерациями, и мнения выборного органа первичной профсоюзной организации?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3 статьи 348.1 Трудового кодекса Российской Федерации (Собрание законодательства Российской Федерации, 2002, № 1, ст. 3; 2012, № 10, ст. 1164)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Включены</w:t>
            </w:r>
            <w:proofErr w:type="gramEnd"/>
            <w:r>
              <w:t xml:space="preserve"> ли работодателем в трудовой договор со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3 статьи 348.2 Трудового кодекса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371"/>
        <w:gridCol w:w="614"/>
        <w:gridCol w:w="710"/>
        <w:gridCol w:w="1046"/>
        <w:gridCol w:w="1152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спортсменом обязательные условия </w:t>
            </w:r>
            <w:proofErr w:type="gramStart"/>
            <w:r>
              <w:t>об</w:t>
            </w:r>
            <w:proofErr w:type="gramEnd"/>
            <w:r>
              <w:t>: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Российской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Федерации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(Собрание законодательства Российской Федерации, 2002, № 1, ст. 3; 2012, №10, ст. 1164)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обязанности обеспечить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проведение тренировочных мероприятий и участие спортсмена в спортивных соревнованиях под руководством тренера (тренеров)?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обязанности спортсмена соблюдать спортивный режим, установленный работодателем, и выполнять планы подготовки к спортивным соревнованиям?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2.3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обязанности спортсмена принимать участие в спортивных соревнованиях только по указанию работодателя?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2.4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</w:t>
            </w:r>
            <w:proofErr w:type="gramStart"/>
            <w:r>
              <w:t>г-</w:t>
            </w:r>
            <w:proofErr w:type="gramEnd"/>
            <w:r>
              <w:t xml:space="preserve"> контроль?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2.5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обязанности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ectPr w:rsidR="00373802">
          <w:headerReference w:type="default" r:id="rId5"/>
          <w:pgSz w:w="11900" w:h="16840"/>
          <w:pgMar w:top="1070" w:right="806" w:bottom="948" w:left="1594" w:header="0" w:footer="52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693"/>
        <w:gridCol w:w="2371"/>
        <w:gridCol w:w="614"/>
        <w:gridCol w:w="715"/>
        <w:gridCol w:w="1046"/>
        <w:gridCol w:w="1171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спортсмена предоставлять информацию о своем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местонахождении в соответствии с общероссийскими антидопинговыми правилами в целях проведения допин</w:t>
            </w:r>
            <w:proofErr w:type="gramStart"/>
            <w:r>
              <w:t>г-</w:t>
            </w:r>
            <w:proofErr w:type="gramEnd"/>
            <w:r>
              <w:t xml:space="preserve"> контроля?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5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страхования?</w:t>
            </w:r>
            <w:proofErr w:type="gramEnd"/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4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Включено ли работодателем в трудовой договор с тренером условие об обязанности тренера: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4 статьи 348.2 Трудового кодекса Российской Федерации (Собрание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соблюдать общероссийские антидопинговые правила?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законодательства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Российской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Федерации, 2002,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№ 1, ст. 3; 2018,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lastRenderedPageBreak/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антидопинговые правила, утвержденные </w:t>
            </w:r>
            <w:proofErr w:type="gramStart"/>
            <w:r>
              <w:t>международными</w:t>
            </w:r>
            <w:proofErr w:type="gramEnd"/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1, ст. 45)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ectPr w:rsidR="00373802">
          <w:headerReference w:type="default" r:id="rId6"/>
          <w:pgSz w:w="11900" w:h="16840"/>
          <w:pgMar w:top="1070" w:right="806" w:bottom="948" w:left="1594" w:header="642" w:footer="520" w:gutter="0"/>
          <w:pgNumType w:start="47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2683"/>
        <w:gridCol w:w="2371"/>
        <w:gridCol w:w="610"/>
        <w:gridCol w:w="715"/>
        <w:gridCol w:w="1046"/>
        <w:gridCol w:w="1171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антидопинговыми организациями?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3.3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принимать меры по предупреждению нарушения общероссийских антидопинговых правил, антидопинговых правил, утвержденных международными антидопинговыми организациями спортсменом (спортсменами)?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60"/>
            </w:pPr>
            <w: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Знакомил ли работодатель при приеме на работу и в период действия трудового договора спортсменов, тренеров под роспись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6 статьи 348.2 Трудового кодекса Российской Федерации (Собрание законодательства Российской Федерации, 2002, № 1, ст. 3; 2011, № 25, ст. 3539)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4.1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нормами, утвержденными общероссийскими спортивными федерациями?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4.2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правилами соответствующих видов спорта?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4.3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положениями (регламентами) о спортивных соревнованиях?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lastRenderedPageBreak/>
              <w:t>4.4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общероссийскими антидопинговыми правилами и антидопинговыми правилами, утвержденными международными антидопинговыми организациями?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674"/>
        <w:gridCol w:w="2381"/>
        <w:gridCol w:w="619"/>
        <w:gridCol w:w="701"/>
        <w:gridCol w:w="1051"/>
        <w:gridCol w:w="1166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140"/>
            </w:pPr>
            <w:r>
              <w:lastRenderedPageBreak/>
              <w:t>4.5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2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Обеспечил ли работодатель прохождение предварительного медицинского осмотра спортсменами при заключении с ними трудового договора?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1 статьи 348.3 Трудового кодекса Российской Федерации (Собрание законодательства Российской Федерации, 2002, № 1, ст. 3; 2012, № 10, ст. 1164; 2013, №48, ст. 6165)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2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2 статьи 348.3 Трудового кодекса Российской Федерации (Собрание законодательства Российской Федерации, 2002, № 1, ст. 3; 2013, №48, ст. 6165)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366"/>
        <w:gridCol w:w="619"/>
        <w:gridCol w:w="710"/>
        <w:gridCol w:w="1046"/>
        <w:gridCol w:w="1147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и предупреждения профессиональных заболеваний и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спортивного травматизма?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28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40"/>
            </w:pPr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Организовал ли работодатель проведение за счет собственных сре</w:t>
            </w:r>
            <w:proofErr w:type="gramStart"/>
            <w:r>
              <w:t>дств с с</w:t>
            </w:r>
            <w:proofErr w:type="gramEnd"/>
            <w:r>
              <w:t>охранением за спортсменами места работы (должности) и среднего заработка на время прохождения медицинских осмотров: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3 статьи 348.3 Трудового кодекса Российской Федерации (Собрание законодательства Российской Федерации, 2002, № 1, ст. 3; 2013, №48, ст. 6165)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7.1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обязательных предварительных (при поступлении на работу) медицинских осмотров спортсменов?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7.2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периодических (в течение трудовой деятельности, но не реже одного раза в год) медицинских осмотров спортсменов?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7.3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внеочередных медицинских осмотров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спортсменов по их просьбам в соответствии </w:t>
            </w:r>
            <w:proofErr w:type="gramStart"/>
            <w:r>
              <w:t>с</w:t>
            </w:r>
            <w:proofErr w:type="gramEnd"/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медицинскими рекомендациями?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40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Имеет ли работодатель письменные согласия спортсмена, тренера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1 статьи 348.6 Трудового кодекса Российской Федерации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688"/>
        <w:gridCol w:w="2371"/>
        <w:gridCol w:w="619"/>
        <w:gridCol w:w="706"/>
        <w:gridCol w:w="1051"/>
        <w:gridCol w:w="1157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61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на направление в спортивные сборные команды Российской Федерации для участия в тренировочных мероприятиях по подготовке</w:t>
            </w:r>
            <w:proofErr w:type="gramEnd"/>
            <w:r>
              <w:t xml:space="preserve"> к спортивным соревнованиям и в международных официальных спортивных мероприятиях в составе указанных команд?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(Собрание законодательства Российской Федерации, 2002, № 1, ст. 3; 2012, №10, ст. 1164)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718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Сохраняет ли работодатель 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тренером: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2 статьи 348.6 Трудового кодекса Российской Федерации (Собрание законодательства Российской Федерации, 2002, № 1, ст. 3; 2012, № 10, ст. 1164)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9.1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место работы (должность)?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9.2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средний заработок?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3802" w:rsidRDefault="00373802" w:rsidP="00493BF9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Установлена ли работодателем продолжительность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2 статьи 348.8 Трудового кодекса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3"/>
        <w:gridCol w:w="2371"/>
        <w:gridCol w:w="614"/>
        <w:gridCol w:w="710"/>
        <w:gridCol w:w="1046"/>
        <w:gridCol w:w="1152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2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ежедневной работы для спортсменов, не достигших возраста восемнадцати лет, коллективными договорами, соглашениями, локальными нормативными актами с учетом предельной еженедельной продолжительности рабочего времени, установленной частью 1 статьи 92 Трудового кодекса Российской Федерации?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Российской Федерации (Собрание законодательства Российской Федерации, 2002, № 1, ст. 3; 2008, №9, ст. 812)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Заключается ли работодателем трудовой договор со спортсменом, не достигшим возраста четырнадцати лет, с согласия: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5 статьи 348.8 Трудового кодекса Российской Федерации (Собрание законодательства Российской Федерации, 2002, № 1, ст. 3; 2008, № 52, ст. 6236; 2013, №48, ст. 6165)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11.1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одного из родителей (опекуна)?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11.2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 разрешения органа опеки и попечительства?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2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Предоставляет ли работодатель спортсменам, тренерам ежегодный дополнительный оплачиваемый отпуск, продолжительность которого определяется коллективными договорами,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2 статьи 348.10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678"/>
        <w:gridCol w:w="2366"/>
        <w:gridCol w:w="629"/>
        <w:gridCol w:w="710"/>
        <w:gridCol w:w="1046"/>
        <w:gridCol w:w="1162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локальными нормативными актами, трудовыми договорами, но не менее четырех календарных дней?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1243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Производит ли работодатель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</w:t>
            </w:r>
            <w:proofErr w:type="gramEnd"/>
            <w:r>
              <w:t xml:space="preserve"> спортсмена, </w:t>
            </w:r>
            <w:proofErr w:type="gramStart"/>
            <w:r>
              <w:t>осуществляемому</w:t>
            </w:r>
            <w:proofErr w:type="gramEnd"/>
            <w:r>
              <w:t xml:space="preserve"> работодателем?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3 статьи 348.10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По истечении срока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3 статьи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688"/>
        <w:gridCol w:w="2371"/>
        <w:gridCol w:w="614"/>
        <w:gridCol w:w="710"/>
        <w:gridCol w:w="1051"/>
        <w:gridCol w:w="1147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временного перевода спортсмена к другому работодателю первоначально заключенный трудовой договор действует в полном объеме?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348.4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00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Работодатель по месту временной работы соблюдает требования по недопущению фактов перевода спортсмена к другому работодателю?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5 статьи 348.4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5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300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Работодатель отстранил спортсмена от участия в спортивных соревнованиях в случаях и порядке, предусмотренном Трудовым кодексом Российской Федерации?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Статьи 76, 348.5 Трудового кодекса Российской Федерации (Собрание законодательства Российской Федерации, 2002, № 1, ст. 3; 2011, №49, ст. 7031; 2012, № 10, ст. 1164; 2013, № 48, ст. 6165)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Работодатель обеспечивает за счет собственных сре</w:t>
            </w:r>
            <w:proofErr w:type="gramStart"/>
            <w:r>
              <w:t>дств сп</w:t>
            </w:r>
            <w:proofErr w:type="gramEnd"/>
            <w:r>
              <w:t>ортсменов, тренеров спортивной экипировкой, спортивным оборудованием и инвентарем,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1 статьи 348.10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8"/>
        <w:gridCol w:w="2371"/>
        <w:gridCol w:w="619"/>
        <w:gridCol w:w="706"/>
        <w:gridCol w:w="1046"/>
        <w:gridCol w:w="1157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6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другими </w:t>
            </w:r>
            <w:proofErr w:type="spellStart"/>
            <w:r>
              <w:t>материально</w:t>
            </w:r>
            <w:r>
              <w:softHyphen/>
              <w:t>техническими</w:t>
            </w:r>
            <w:proofErr w:type="spellEnd"/>
            <w:r>
              <w:t xml:space="preserve"> средствами, необходимыми для осуществления их трудовой деятельности, а также поддерживает указанные экипировку, оборудование, инвентарь и средства в состоянии, пригодном для использования?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62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соблюдает требования по не снижению заработной платы при </w:t>
            </w:r>
            <w:proofErr w:type="spellStart"/>
            <w:r>
              <w:t>невключении</w:t>
            </w:r>
            <w:proofErr w:type="spellEnd"/>
            <w:r>
      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4 статьи 348.10 Трудового кодекса Российской Федерации (Собрание законодательства Российской Федерации, 2002, №1,ст. 3; 2012, №10, ст. 1164)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обеспечил участие спортсмена в тренировочных и других мероприятиях по подготовке к спортивным соревнованиям </w:t>
            </w:r>
            <w:proofErr w:type="gramStart"/>
            <w:r>
              <w:t>в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4 статьи 348.10 Трудового кодекса Российской Федерации (Собрание законодательства Российской Федерации, 2002,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8"/>
        <w:gridCol w:w="2366"/>
        <w:gridCol w:w="619"/>
        <w:gridCol w:w="710"/>
        <w:gridCol w:w="1046"/>
        <w:gridCol w:w="1147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случае</w:t>
            </w:r>
            <w:proofErr w:type="gramEnd"/>
            <w:r>
              <w:t xml:space="preserve"> </w:t>
            </w:r>
            <w:proofErr w:type="spellStart"/>
            <w:r>
              <w:t>невключения</w:t>
            </w:r>
            <w:proofErr w:type="spellEnd"/>
            <w:r>
      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1, ст. 3; 2012, № 10, ст. 1164)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8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Работодателем соблюдаются основания и порядок увольнения спортсмена, тренера, установленные главой 54.1 Трудового кодекса Российской Федерации?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Статьи 348.11, 348.11-1,348.12 Трудового кодекса Российской Федерации</w:t>
            </w:r>
          </w:p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(Собрание законодательства Российской Федерации, 2002, № 1, ст. 3; 2011, №25, ст. 3539; 2012, №31, ст. 4325; 2018, № 1, ст. 45)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Превышение спортсменом, не достигшим возраста восемнадцати лет, женщино</w:t>
            </w:r>
            <w:proofErr w:type="gramStart"/>
            <w:r>
              <w:t>й-</w:t>
            </w:r>
            <w:proofErr w:type="gramEnd"/>
            <w:r>
              <w:t xml:space="preserve"> спортсменом во время участия в спортивных мероприятиях предельно допустимых норм нагрузок при подъеме и перемещении тяжестей вручную, допускается только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Часть 4 статьи 348.8, статья 348.9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693"/>
        <w:gridCol w:w="2366"/>
        <w:gridCol w:w="619"/>
        <w:gridCol w:w="710"/>
        <w:gridCol w:w="1046"/>
        <w:gridCol w:w="1147"/>
      </w:tblGrid>
      <w:tr w:rsidR="00373802" w:rsidTr="00493BF9">
        <w:tblPrEx>
          <w:tblCellMar>
            <w:top w:w="0" w:type="dxa"/>
            <w:bottom w:w="0" w:type="dxa"/>
          </w:tblCellMar>
        </w:tblPrEx>
        <w:trPr>
          <w:trHeight w:hRule="exact" w:val="46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802" w:rsidRDefault="00373802" w:rsidP="00493BF9">
            <w:pPr>
              <w:pStyle w:val="a6"/>
              <w:spacing w:line="240" w:lineRule="auto"/>
              <w:ind w:firstLine="0"/>
            </w:pPr>
            <w:r>
              <w:t>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02" w:rsidRDefault="00373802" w:rsidP="00493BF9">
            <w:pPr>
              <w:rPr>
                <w:sz w:val="10"/>
                <w:szCs w:val="10"/>
              </w:rPr>
            </w:pPr>
          </w:p>
        </w:tc>
      </w:tr>
    </w:tbl>
    <w:p w:rsidR="00373802" w:rsidRDefault="00373802" w:rsidP="00373802">
      <w:pPr>
        <w:sectPr w:rsidR="00373802">
          <w:headerReference w:type="default" r:id="rId7"/>
          <w:pgSz w:w="11900" w:h="16840"/>
          <w:pgMar w:top="1070" w:right="806" w:bottom="948" w:left="1594" w:header="0" w:footer="520" w:gutter="0"/>
          <w:pgNumType w:start="6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9939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99397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9pt;margin-top:35.75pt;width:10.1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993977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3802" w:rsidRPr="00373802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9939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99397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5.9pt;margin-top:35.75pt;width:10.1pt;height:8.4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993977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3802" w:rsidRPr="00373802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73802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3802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3977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8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373802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73802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373802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373802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373802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73802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373802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7380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1992</Words>
  <Characters>11361</Characters>
  <Application>Microsoft Office Word</Application>
  <DocSecurity>0</DocSecurity>
  <Lines>94</Lines>
  <Paragraphs>26</Paragraphs>
  <ScaleCrop>false</ScaleCrop>
  <Company>Krokoz™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2022-03-01T11:23:00Z</dcterms:created>
  <dcterms:modified xsi:type="dcterms:W3CDTF">2022-03-01T11:23:00Z</dcterms:modified>
</cp:coreProperties>
</file>