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FA" w:rsidRDefault="005141FA" w:rsidP="005141FA">
      <w:pPr>
        <w:pStyle w:val="1"/>
        <w:spacing w:before="180" w:line="240" w:lineRule="auto"/>
        <w:ind w:left="5120" w:firstLine="0"/>
      </w:pPr>
      <w:r>
        <w:t>Приложение 28</w:t>
      </w:r>
    </w:p>
    <w:p w:rsidR="005141FA" w:rsidRDefault="005141FA" w:rsidP="005141FA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5141FA" w:rsidRDefault="005141FA" w:rsidP="005141FA">
      <w:pPr>
        <w:pStyle w:val="20"/>
        <w:spacing w:after="960"/>
        <w:ind w:left="0" w:right="980"/>
      </w:pPr>
      <w:r>
        <w:t>ФОРМА</w:t>
      </w:r>
    </w:p>
    <w:p w:rsidR="005141FA" w:rsidRDefault="005141FA" w:rsidP="005141FA">
      <w:pPr>
        <w:pStyle w:val="20"/>
        <w:spacing w:after="2220"/>
        <w:ind w:left="6320" w:right="0" w:firstLine="40"/>
        <w:jc w:val="left"/>
      </w:pPr>
      <w:r>
        <w:t>Место для нанесения QR-кода</w:t>
      </w:r>
    </w:p>
    <w:p w:rsidR="005141FA" w:rsidRDefault="005141FA" w:rsidP="005141FA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5141FA" w:rsidRDefault="005141FA" w:rsidP="005141FA">
      <w:pPr>
        <w:pStyle w:val="1"/>
        <w:spacing w:after="24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проверке соблюдения гарантий творческих</w:t>
      </w:r>
      <w:r>
        <w:rPr>
          <w:b/>
          <w:bCs/>
        </w:rPr>
        <w:br/>
        <w:t>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92"/>
        <w:gridCol w:w="3830"/>
      </w:tblGrid>
      <w:tr w:rsidR="005141FA" w:rsidTr="00493BF9">
        <w:trPr>
          <w:trHeight w:hRule="exact" w:val="2530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before="120" w:line="240" w:lineRule="auto"/>
              <w:ind w:firstLine="0"/>
              <w:jc w:val="both"/>
            </w:pPr>
            <w:r>
              <w:t>Наименование вида контроля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141FA" w:rsidTr="00493BF9">
        <w:trPr>
          <w:trHeight w:hRule="exact" w:val="547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542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195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869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tabs>
                <w:tab w:val="left" w:pos="2170"/>
                <w:tab w:val="left" w:pos="3365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</w:tbl>
    <w:p w:rsidR="005141FA" w:rsidRDefault="005141FA" w:rsidP="005141FA">
      <w:pPr>
        <w:spacing w:line="1" w:lineRule="exact"/>
        <w:sectPr w:rsidR="005141FA">
          <w:headerReference w:type="default" r:id="rId6"/>
          <w:pgSz w:w="11900" w:h="16840"/>
          <w:pgMar w:top="1092" w:right="754" w:bottom="969" w:left="1590" w:header="664" w:footer="541" w:gutter="0"/>
          <w:pgNumType w:start="45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11"/>
        <w:gridCol w:w="3850"/>
      </w:tblGrid>
      <w:tr w:rsidR="005141FA" w:rsidTr="00493BF9">
        <w:trPr>
          <w:trHeight w:hRule="exact" w:val="484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tabs>
                <w:tab w:val="left" w:pos="2544"/>
                <w:tab w:val="left" w:pos="5016"/>
              </w:tabs>
              <w:spacing w:line="240" w:lineRule="auto"/>
              <w:ind w:firstLine="0"/>
              <w:jc w:val="both"/>
            </w:pP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5141FA" w:rsidRDefault="005141FA" w:rsidP="00493BF9">
            <w:pPr>
              <w:pStyle w:val="a6"/>
              <w:tabs>
                <w:tab w:val="right" w:pos="5434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5141FA" w:rsidRDefault="005141FA" w:rsidP="00493BF9">
            <w:pPr>
              <w:pStyle w:val="a6"/>
              <w:tabs>
                <w:tab w:val="right" w:pos="5438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5141FA" w:rsidRDefault="005141FA" w:rsidP="00493BF9">
            <w:pPr>
              <w:pStyle w:val="a6"/>
              <w:tabs>
                <w:tab w:val="right" w:pos="5453"/>
              </w:tabs>
              <w:spacing w:line="240" w:lineRule="auto"/>
              <w:ind w:firstLine="0"/>
              <w:jc w:val="both"/>
            </w:pPr>
            <w:proofErr w:type="gramStart"/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</w:t>
            </w:r>
            <w:r>
              <w:tab/>
              <w:t>обособленных</w:t>
            </w:r>
            <w:proofErr w:type="gramEnd"/>
          </w:p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структурных подразделений), являющихся контролируемыми лицами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19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2155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before="100" w:line="240" w:lineRule="auto"/>
              <w:ind w:firstLine="0"/>
            </w:pPr>
            <w:r>
              <w:t xml:space="preserve">Решение № </w:t>
            </w:r>
            <w:proofErr w:type="gramStart"/>
            <w:r>
              <w:t>от</w:t>
            </w:r>
            <w:proofErr w:type="gramEnd"/>
          </w:p>
        </w:tc>
      </w:tr>
      <w:tr w:rsidR="005141FA" w:rsidTr="00493BF9">
        <w:trPr>
          <w:trHeight w:hRule="exact" w:val="869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864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FA" w:rsidRDefault="005141FA" w:rsidP="00493BF9">
            <w:pPr>
              <w:pStyle w:val="a6"/>
              <w:tabs>
                <w:tab w:val="left" w:leader="underscore" w:pos="619"/>
                <w:tab w:val="left" w:leader="underscore" w:pos="1301"/>
              </w:tabs>
              <w:spacing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5141FA" w:rsidTr="00493BF9">
        <w:trPr>
          <w:trHeight w:hRule="exact" w:val="220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</w:tbl>
    <w:p w:rsidR="005141FA" w:rsidRDefault="005141FA" w:rsidP="005141FA">
      <w:pPr>
        <w:spacing w:after="539" w:line="1" w:lineRule="exact"/>
      </w:pPr>
    </w:p>
    <w:p w:rsidR="005141FA" w:rsidRDefault="005141FA" w:rsidP="005141FA">
      <w:pPr>
        <w:pStyle w:val="1"/>
        <w:spacing w:line="240" w:lineRule="auto"/>
        <w:ind w:firstLine="84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32"/>
        <w:gridCol w:w="2539"/>
        <w:gridCol w:w="533"/>
        <w:gridCol w:w="667"/>
        <w:gridCol w:w="1080"/>
        <w:gridCol w:w="1142"/>
      </w:tblGrid>
      <w:tr w:rsidR="005141FA" w:rsidTr="00493BF9">
        <w:trPr>
          <w:trHeight w:hRule="exact" w:val="67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lastRenderedPageBreak/>
              <w:t>№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5141FA" w:rsidTr="00493BF9">
        <w:trPr>
          <w:trHeight w:hRule="exact" w:val="229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</w:t>
            </w:r>
            <w:proofErr w:type="spellEnd"/>
            <w:r>
              <w:t xml:space="preserve"> МО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/>
        </w:tc>
      </w:tr>
      <w:tr w:rsidR="005141FA" w:rsidTr="00493BF9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280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5141FA" w:rsidTr="00493BF9">
        <w:trPr>
          <w:trHeight w:hRule="exact" w:val="36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280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Обеспечил ли работодатель работникам нормальную продолжительность рабочего времени, не превышающую 40 часов в неделю?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Часть 2 статьи 91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6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280"/>
            </w:pPr>
            <w: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Установил ли работодатель сокращенную продолжительность рабочего времени: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Части 1-4 статьи 92, статья 320 Трудового кодекса Российской Федерации (Собрание законодательства Российской Федерации, 2002, № 1, ст. 3; 2006, № 27, ст. 2878; 2013, №52, ст. 6986; 2017, № 27, ст. 393)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6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2.1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для работников в возрасте до шестнадцати лет - не более 24 часов в неделю?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9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для работников в возрасте от шестнадцати до восемнадцати лет - не более 35 часов в неделю?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6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2.3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для работников, являющихся инвалидами I или II группы, - не более 35 часов в неделю?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2.4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 xml:space="preserve">для работников, условия труда </w:t>
            </w:r>
            <w:proofErr w:type="gramStart"/>
            <w:r>
              <w:t>на</w:t>
            </w:r>
            <w:proofErr w:type="gramEnd"/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</w:tbl>
    <w:p w:rsidR="005141FA" w:rsidRDefault="005141FA" w:rsidP="005141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832"/>
        <w:gridCol w:w="2534"/>
        <w:gridCol w:w="533"/>
        <w:gridCol w:w="667"/>
        <w:gridCol w:w="1080"/>
        <w:gridCol w:w="1166"/>
      </w:tblGrid>
      <w:tr w:rsidR="005141FA" w:rsidTr="00493BF9">
        <w:trPr>
          <w:trHeight w:hRule="exact" w:val="3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 xml:space="preserve">рабочих </w:t>
            </w:r>
            <w:proofErr w:type="gramStart"/>
            <w:r>
              <w:t>местах</w:t>
            </w:r>
            <w:proofErr w:type="gramEnd"/>
            <w:r>
              <w:t xml:space="preserve">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3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 xml:space="preserve">Обеспечил ли работодатель </w:t>
            </w:r>
            <w:proofErr w:type="spellStart"/>
            <w:r>
              <w:t>недопуск</w:t>
            </w:r>
            <w:proofErr w:type="spellEnd"/>
            <w:r>
              <w:t xml:space="preserve"> к работе в ночное время: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Часть 5 статьи 96 Трудового кодекса Российской Федерации (Собрание законодательства Российской Федерации, 2002, № 1, ст. 3; 2006, № 27, ст. 2878; 2013, № 52, ст. 6986; 2017, №27, ст. 393; 2021, №47, ст. 7741)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22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3.1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беременных женщин, за исключением лиц, участвующих в создании и исполнении художественных произведений?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29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3.2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работников, не достигших возраста восемнадцати лет, за исключением лиц, участвующих в создании и исполнении художественных произведений?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26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Имеется ли у работодателя, в случае привлечения к работе в ночное время, письменные согласия следующих категорий работников: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Часть 5 статьи 96 Трудового кодекса Российской Федерации (Собрание законодательства Российской Федерации, 2002, № 1, ст. 3; 2006, № 27, ст. 2878; 2013, № 52, ст. 6986; 2017, № 27, ст. 393;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9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4.1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женщин, имеющих детей в возрасте до трех лет?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4.2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инвалидов?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3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4.3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работников,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</w:tbl>
    <w:p w:rsidR="005141FA" w:rsidRDefault="005141FA" w:rsidP="005141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832"/>
        <w:gridCol w:w="2544"/>
        <w:gridCol w:w="528"/>
        <w:gridCol w:w="667"/>
        <w:gridCol w:w="1080"/>
        <w:gridCol w:w="1152"/>
      </w:tblGrid>
      <w:tr w:rsidR="005141FA" w:rsidTr="00493BF9">
        <w:trPr>
          <w:trHeight w:hRule="exact" w:val="6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имеющих дете</w:t>
            </w:r>
            <w:proofErr w:type="gramStart"/>
            <w:r>
              <w:t>й-</w:t>
            </w:r>
            <w:proofErr w:type="gramEnd"/>
            <w:r>
              <w:t xml:space="preserve"> инвалидов?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proofErr w:type="gramStart"/>
            <w:r>
              <w:t>2021, №47, ст. 7741)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23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4.4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 xml:space="preserve">работников, осуществляющих уход за больными членами их семей </w:t>
            </w:r>
            <w:proofErr w:type="gramStart"/>
            <w:r>
              <w:t>в</w:t>
            </w:r>
            <w:proofErr w:type="gramEnd"/>
          </w:p>
          <w:p w:rsidR="005141FA" w:rsidRDefault="005141FA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соответствии</w:t>
            </w:r>
            <w:proofErr w:type="gramEnd"/>
            <w:r>
              <w:t xml:space="preserve"> с медицинским заключением?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6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4.5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матерей, воспитывающих без супруга детей в возрасте до четырнадцати лет?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6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4.6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отцов, воспитывающих без супруги детей в возрасте до четырнадцати лет?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4.7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опекунов детей в возрасте до четырнадцати лет?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9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4.8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родителей, имеющих ребенка в возрасте до четырнадцати лет, в случае, если другой родитель работает вахтовым методом?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3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60"/>
            </w:pPr>
            <w:r>
              <w:t>4.9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работников, имеющих трех и более детей в возрасте до восемнадцати лет, в период до достижения младшим из детей возраста четырнадцати лет?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9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Имеется ли у работодателя, в случае привлечения к работе в ночное время, в наличии подтверждение 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5 статьи 96 Трудового кодекса Российской Федерации (Собрание законодательства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</w:tbl>
    <w:p w:rsidR="005141FA" w:rsidRDefault="005141FA" w:rsidP="005141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822"/>
        <w:gridCol w:w="2549"/>
        <w:gridCol w:w="528"/>
        <w:gridCol w:w="667"/>
        <w:gridCol w:w="1085"/>
        <w:gridCol w:w="1157"/>
      </w:tblGrid>
      <w:tr w:rsidR="005141FA" w:rsidTr="00493BF9">
        <w:trPr>
          <w:trHeight w:hRule="exact" w:val="298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том, что такая работа не запрещена по состоянию здоровья в соответствии с медицинским заключением, следующим категориям работников: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Федерации, 2002, № 1, ст. 3; 2006, № 27, ст. 2878; 2013, №52, ст. 6986; 2017, №27, ст. 393; 2021, №47, ст. 7741)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9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5.1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женщинам, имеющим детей в возрасте до трех лет?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3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5.2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инвалидам?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98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5.3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работникам, имеющим дете</w:t>
            </w:r>
            <w:proofErr w:type="gramStart"/>
            <w:r>
              <w:t>й-</w:t>
            </w:r>
            <w:proofErr w:type="gramEnd"/>
            <w:r>
              <w:t xml:space="preserve"> инвалидов?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22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5.4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работникам, осуществляющим уход за больными членами их семей в соответствии с медицинским заключением?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6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5.5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матерям, воспитывающим без супруга детей в возрасте до четырнадцати лет?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6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5.6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tabs>
                <w:tab w:val="left" w:pos="2323"/>
              </w:tabs>
              <w:spacing w:line="240" w:lineRule="auto"/>
              <w:ind w:firstLine="0"/>
            </w:pPr>
            <w:r>
              <w:t>отцам, воспитывающим без супруги детей в возрасте</w:t>
            </w:r>
            <w:r>
              <w:tab/>
            </w:r>
            <w:proofErr w:type="gramStart"/>
            <w:r>
              <w:t>до</w:t>
            </w:r>
            <w:proofErr w:type="gramEnd"/>
          </w:p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четырнадцати лет?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0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5.7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опекунам детей в возрасте до четырнадцати лет?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9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5.8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родителям, имеющим ребенка в возрасте до четырнадцати лет, в случае, если другой родитель работает вахтовым методом?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67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5.9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работникам, имеющим трех и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</w:tbl>
    <w:p w:rsidR="005141FA" w:rsidRDefault="005141FA" w:rsidP="005141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827"/>
        <w:gridCol w:w="2544"/>
        <w:gridCol w:w="528"/>
        <w:gridCol w:w="667"/>
        <w:gridCol w:w="1075"/>
        <w:gridCol w:w="1152"/>
      </w:tblGrid>
      <w:tr w:rsidR="005141FA" w:rsidTr="00493BF9">
        <w:trPr>
          <w:trHeight w:hRule="exact" w:val="26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более детей в возрасте до восемнадцати лет, в период до достижения младшим из детей возраста четырнадцати лет?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29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300"/>
            </w:pPr>
            <w: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 xml:space="preserve">Ознакомил ли работодатель </w:t>
            </w:r>
            <w:proofErr w:type="gramStart"/>
            <w:r>
              <w:t>в случае привлечения к работе в ночное время с правом отказа от работы</w:t>
            </w:r>
            <w:proofErr w:type="gramEnd"/>
            <w:r>
              <w:t xml:space="preserve"> в ночное время следующих работников: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Часть 5 статьи 96 Трудового кодекса Российской Федерации (Собрание законодательства Российской Федерации, 2002, № 1, ст. 3; 2006, № 27, ст. 2878; 2013, № 52, ст. 6986; 2017, № 27, ст. 393)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9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6.1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женщин, имеющих детей в возрасте до трех лет?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3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6.2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инвалидов?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98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6.3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работников, имеющих дете</w:t>
            </w:r>
            <w:proofErr w:type="gramStart"/>
            <w:r>
              <w:t>й-</w:t>
            </w:r>
            <w:proofErr w:type="gramEnd"/>
            <w:r>
              <w:t xml:space="preserve"> инвалидов?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229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6.4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 xml:space="preserve">работников, осуществляющих уход за больными членами их семей </w:t>
            </w:r>
            <w:proofErr w:type="gramStart"/>
            <w:r>
              <w:t>в</w:t>
            </w:r>
            <w:proofErr w:type="gramEnd"/>
          </w:p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медицинским заключением?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6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6.5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матерей, воспитывающих без супруга детей в возрасте до четырнадцати лет?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6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6.6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отцов, воспитывающих без супруги детей в возрасте до четырнадцати лет?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98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180"/>
            </w:pPr>
            <w:r>
              <w:t>6.7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опекунов детей в возрасте до четырнадцати лет?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</w:tbl>
    <w:p w:rsidR="005141FA" w:rsidRDefault="005141FA" w:rsidP="005141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27"/>
        <w:gridCol w:w="2539"/>
        <w:gridCol w:w="5"/>
        <w:gridCol w:w="523"/>
        <w:gridCol w:w="10"/>
        <w:gridCol w:w="657"/>
        <w:gridCol w:w="10"/>
        <w:gridCol w:w="1075"/>
        <w:gridCol w:w="5"/>
        <w:gridCol w:w="1137"/>
        <w:gridCol w:w="19"/>
      </w:tblGrid>
      <w:tr w:rsidR="005141FA" w:rsidTr="00493BF9">
        <w:trPr>
          <w:trHeight w:hRule="exact" w:val="1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200"/>
            </w:pPr>
            <w:r>
              <w:lastRenderedPageBreak/>
              <w:t>6.8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родителей, имеющих ребенка в возрасте до четырнадцати лет, в случае, если другой родитель работает вахтовым методом?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32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200"/>
            </w:pPr>
            <w:r>
              <w:t>6.9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работников, имеющих трех и более детей в возрасте до восемнадцати лет, в период до достижения младшим из детей возраста четырнадцати лет?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141FA" w:rsidRDefault="005141FA" w:rsidP="00493BF9"/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81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280"/>
            </w:pPr>
            <w: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Производит ли работодатель оплату работы в ночное время работникам в повышенном размере, установленном коллективным договором, локальным нормативным актом или трудовыми договорами с работниками, но не менее чем на 20 процентов часовой тарифной ставки (оклада (должностного оклада), рассчитанного за час работы) за каждый час работы в ночное время?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Статья 154 Трудового кодекса Российской Федерации (Собрание законодательства Российской Федерации, 2002, № 1, ст. 3; 2006, № 27, ст. 2878); постановление Правительства Российской Федерации от 22.07.2008 № 554 «О минимальном размере повышения оплаты труда за работу в ночное время» (Собрание законодательства Российской Федерации, 2008, № 30, ст. 3640)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5141FA" w:rsidTr="00493BF9">
        <w:trPr>
          <w:trHeight w:hRule="exact" w:val="13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pStyle w:val="a6"/>
              <w:spacing w:line="240" w:lineRule="auto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установлены </w:t>
            </w:r>
            <w:proofErr w:type="gramStart"/>
            <w:r>
              <w:t>размер</w:t>
            </w:r>
            <w:proofErr w:type="gramEnd"/>
            <w:r>
              <w:t xml:space="preserve"> и порядок оплаты времени, в течение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1FA" w:rsidRDefault="005141FA" w:rsidP="00493BF9">
            <w:pPr>
              <w:pStyle w:val="a6"/>
              <w:spacing w:line="240" w:lineRule="auto"/>
              <w:ind w:firstLine="0"/>
            </w:pPr>
            <w:r>
              <w:t>Часть 4 статьи 113, часть 5 статьи 157 Трудового кодекса Российской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FA" w:rsidRDefault="005141FA" w:rsidP="00493BF9">
            <w:pPr>
              <w:rPr>
                <w:sz w:val="10"/>
                <w:szCs w:val="10"/>
              </w:rPr>
            </w:pPr>
          </w:p>
        </w:tc>
      </w:tr>
      <w:tr w:rsidR="00D9008E" w:rsidTr="00493BF9">
        <w:trPr>
          <w:gridAfter w:val="1"/>
          <w:wAfter w:w="19" w:type="dxa"/>
          <w:trHeight w:hRule="exact" w:val="147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08E" w:rsidRDefault="00D9008E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которого</w:t>
            </w:r>
            <w:proofErr w:type="gramEnd"/>
            <w:r>
              <w:t xml:space="preserve"> творческие работники средств массовой информации, организаций кинематографии, </w:t>
            </w:r>
            <w:proofErr w:type="spellStart"/>
            <w:r>
              <w:t>теле-и</w:t>
            </w:r>
            <w:proofErr w:type="spellEnd"/>
          </w:p>
          <w:p w:rsidR="00D9008E" w:rsidRDefault="00D9008E" w:rsidP="00493BF9">
            <w:pPr>
              <w:pStyle w:val="a6"/>
              <w:spacing w:line="240" w:lineRule="auto"/>
              <w:ind w:firstLine="0"/>
            </w:pPr>
            <w:proofErr w:type="spellStart"/>
            <w:r>
              <w:t>видеосъемочных</w:t>
            </w:r>
            <w:proofErr w:type="spellEnd"/>
            <w:r>
              <w:t xml:space="preserve"> коллективов, театров, театральных и концертных организаций, цирков и иные лица, участвующие в создании и (или) исполнении (экспонировании) произведений, не участвуют в создании </w:t>
            </w:r>
            <w:proofErr w:type="gramStart"/>
            <w:r>
              <w:t>и(</w:t>
            </w:r>
            <w:proofErr w:type="gramEnd"/>
            <w:r>
              <w:t xml:space="preserve">или) исполнении (экспонировании) произведений или не выступают, а так же порядок привлечения к работе в выходные и нерабочие праздничные дни, творческих работников средств массовой информации, организаций кинематографии, </w:t>
            </w:r>
            <w:proofErr w:type="spellStart"/>
            <w:r>
              <w:t>теле-и</w:t>
            </w:r>
            <w:proofErr w:type="spellEnd"/>
          </w:p>
          <w:p w:rsidR="00D9008E" w:rsidRDefault="00D9008E" w:rsidP="00493BF9">
            <w:pPr>
              <w:pStyle w:val="a6"/>
              <w:spacing w:line="240" w:lineRule="auto"/>
              <w:ind w:firstLine="0"/>
            </w:pPr>
            <w:proofErr w:type="spellStart"/>
            <w:proofErr w:type="gramStart"/>
            <w:r>
              <w:t>видеосъемочных</w:t>
            </w:r>
            <w:proofErr w:type="spellEnd"/>
            <w:r>
      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произведений?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08E" w:rsidRDefault="00D9008E" w:rsidP="00493BF9">
            <w:pPr>
              <w:pStyle w:val="a6"/>
              <w:spacing w:line="240" w:lineRule="auto"/>
              <w:ind w:firstLine="0"/>
            </w:pPr>
            <w:r>
              <w:t>Федерации (Собрание законодательства Российской Федерации, 2002, № 1, ст. 3; 2008, № 9, ст. 812); постановление Правительства Российской Федерации от 28.04.2007 № 252 «Об утверждении перечня профессий и должностей творческих работников средств массовой информации, организаций кинематографии, 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видеосъемочных</w:t>
            </w:r>
            <w:proofErr w:type="spellEnd"/>
            <w:r>
      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Федерации» (Собрание законодательства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</w:tr>
    </w:tbl>
    <w:p w:rsidR="00D9008E" w:rsidRDefault="00D9008E" w:rsidP="00D9008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832"/>
        <w:gridCol w:w="2539"/>
        <w:gridCol w:w="528"/>
        <w:gridCol w:w="667"/>
        <w:gridCol w:w="1080"/>
        <w:gridCol w:w="1152"/>
      </w:tblGrid>
      <w:tr w:rsidR="00D9008E" w:rsidTr="00493BF9">
        <w:tblPrEx>
          <w:tblCellMar>
            <w:top w:w="0" w:type="dxa"/>
            <w:bottom w:w="0" w:type="dxa"/>
          </w:tblCellMar>
        </w:tblPrEx>
        <w:trPr>
          <w:trHeight w:hRule="exact" w:val="29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08E" w:rsidRDefault="00D9008E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Федерации, 2007, № 19, ст. 2356) (далее - Постановление Правительства Российской Федерации от 28.04.2007 № 252)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</w:tr>
      <w:tr w:rsidR="00D9008E" w:rsidTr="00493BF9">
        <w:tblPrEx>
          <w:tblCellMar>
            <w:top w:w="0" w:type="dxa"/>
            <w:bottom w:w="0" w:type="dxa"/>
          </w:tblCellMar>
        </w:tblPrEx>
        <w:trPr>
          <w:trHeight w:hRule="exact" w:val="1079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pStyle w:val="a6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pStyle w:val="a6"/>
              <w:tabs>
                <w:tab w:val="left" w:pos="2462"/>
              </w:tabs>
              <w:spacing w:line="240" w:lineRule="auto"/>
              <w:ind w:firstLine="0"/>
            </w:pPr>
            <w:r>
              <w:t>Работодателем осуществляется привлечение к работе в выходные и нерабочие праздничные дни творческих работников средств массовой информации, организаций кинематографии, тел</w:t>
            </w:r>
            <w:proofErr w:type="gramStart"/>
            <w:r>
              <w:t>е-</w:t>
            </w:r>
            <w:proofErr w:type="gramEnd"/>
            <w:r>
              <w:tab/>
              <w:t>и</w:t>
            </w:r>
          </w:p>
          <w:p w:rsidR="00D9008E" w:rsidRDefault="00D9008E" w:rsidP="00493BF9">
            <w:pPr>
              <w:pStyle w:val="a6"/>
              <w:tabs>
                <w:tab w:val="left" w:pos="2462"/>
              </w:tabs>
              <w:spacing w:line="240" w:lineRule="auto"/>
              <w:ind w:firstLine="0"/>
            </w:pPr>
            <w:proofErr w:type="spellStart"/>
            <w:r>
              <w:t>видеосъемочных</w:t>
            </w:r>
            <w:proofErr w:type="spellEnd"/>
            <w:r>
              <w:t xml:space="preserve"> коллективов, театров, театральных</w:t>
            </w:r>
            <w:r>
              <w:tab/>
              <w:t>и</w:t>
            </w:r>
          </w:p>
          <w:p w:rsidR="00D9008E" w:rsidRDefault="00D9008E" w:rsidP="00493BF9">
            <w:pPr>
              <w:pStyle w:val="a6"/>
              <w:tabs>
                <w:tab w:val="left" w:pos="806"/>
                <w:tab w:val="left" w:pos="2093"/>
              </w:tabs>
              <w:spacing w:line="240" w:lineRule="auto"/>
              <w:ind w:firstLine="0"/>
            </w:pPr>
            <w:r>
              <w:t>концертных организаций, цирков и</w:t>
            </w:r>
            <w:r>
              <w:tab/>
              <w:t>иных</w:t>
            </w:r>
            <w:r>
              <w:tab/>
              <w:t>лиц,</w:t>
            </w:r>
          </w:p>
          <w:p w:rsidR="00D9008E" w:rsidRDefault="00D9008E" w:rsidP="00493BF9">
            <w:pPr>
              <w:pStyle w:val="a6"/>
              <w:tabs>
                <w:tab w:val="left" w:pos="2477"/>
              </w:tabs>
              <w:spacing w:line="240" w:lineRule="auto"/>
              <w:ind w:firstLine="0"/>
              <w:jc w:val="both"/>
            </w:pPr>
            <w:r>
              <w:t>участвующих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9008E" w:rsidRDefault="00D9008E" w:rsidP="00493BF9">
            <w:pPr>
              <w:pStyle w:val="a6"/>
              <w:tabs>
                <w:tab w:val="left" w:pos="2477"/>
              </w:tabs>
              <w:spacing w:line="240" w:lineRule="auto"/>
              <w:ind w:firstLine="0"/>
            </w:pPr>
            <w:r>
              <w:t>создании и (или) исполнении (экспонировании) произведений,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9008E" w:rsidRDefault="00D9008E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порядке</w:t>
            </w:r>
            <w:proofErr w:type="gramEnd"/>
            <w:r>
              <w:t>, установленном коллективным договором, локальным нормативным актом, трудовым договором?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pStyle w:val="a6"/>
              <w:spacing w:line="240" w:lineRule="auto"/>
              <w:ind w:firstLine="0"/>
            </w:pPr>
            <w:r>
              <w:t>Часть 4 статьи 113 Трудового кодекса Российской Федерации (Собрание законодательства Российской Федерации, 2002, № 1, ст. 3; 2008, №9, ст. 812); постановление Правительства Российской Федерации от 28.04.2007 №252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</w:tr>
      <w:tr w:rsidR="00D9008E" w:rsidTr="00493B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pStyle w:val="a6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08E" w:rsidRDefault="00D9008E" w:rsidP="00493BF9">
            <w:pPr>
              <w:pStyle w:val="a6"/>
              <w:tabs>
                <w:tab w:val="left" w:pos="2482"/>
              </w:tabs>
              <w:spacing w:line="240" w:lineRule="auto"/>
              <w:ind w:firstLine="0"/>
            </w:pPr>
            <w:r>
              <w:t>Работодателем оплачивается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9008E" w:rsidRDefault="00D9008E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размере</w:t>
            </w:r>
            <w:proofErr w:type="gramEnd"/>
            <w:r>
              <w:t xml:space="preserve"> и порядке,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08E" w:rsidRDefault="00D9008E" w:rsidP="00493BF9">
            <w:pPr>
              <w:pStyle w:val="a6"/>
              <w:spacing w:line="240" w:lineRule="auto"/>
              <w:ind w:firstLine="0"/>
            </w:pPr>
            <w:r>
              <w:t>Часть 5 статьи 157 Трудового кодекса Российской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Default="00D9008E" w:rsidP="00493BF9">
            <w:pPr>
              <w:rPr>
                <w:sz w:val="10"/>
                <w:szCs w:val="10"/>
              </w:rPr>
            </w:pPr>
          </w:p>
        </w:tc>
      </w:tr>
    </w:tbl>
    <w:p w:rsidR="00D9008E" w:rsidRDefault="00D9008E" w:rsidP="00D9008E">
      <w:pPr>
        <w:sectPr w:rsidR="00D9008E">
          <w:headerReference w:type="default" r:id="rId7"/>
          <w:pgSz w:w="11900" w:h="16840"/>
          <w:pgMar w:top="1092" w:right="754" w:bottom="969" w:left="1590" w:header="0" w:footer="541" w:gutter="0"/>
          <w:pgNumType w:start="2"/>
          <w:cols w:space="720"/>
          <w:noEndnote/>
          <w:docGrid w:linePitch="360"/>
        </w:sectPr>
      </w:pPr>
    </w:p>
    <w:p w:rsidR="00D9008E" w:rsidRDefault="00D9008E" w:rsidP="00D9008E">
      <w:pPr>
        <w:pStyle w:val="1"/>
        <w:tabs>
          <w:tab w:val="left" w:pos="3118"/>
        </w:tabs>
        <w:spacing w:line="240" w:lineRule="auto"/>
        <w:ind w:left="660" w:firstLine="20"/>
        <w:jc w:val="both"/>
      </w:pPr>
      <w:r>
        <w:lastRenderedPageBreak/>
        <w:t>которые установлены коллективным договором, локальным нормативным актом, трудовым договором время, в течение которого творческие работники средств массовой информации, организаций кинематографии, тел</w:t>
      </w:r>
      <w:proofErr w:type="gramStart"/>
      <w:r>
        <w:t>е-</w:t>
      </w:r>
      <w:proofErr w:type="gramEnd"/>
      <w:r>
        <w:tab/>
        <w:t>и</w:t>
      </w:r>
    </w:p>
    <w:p w:rsidR="00D9008E" w:rsidRDefault="00D9008E" w:rsidP="00D9008E">
      <w:pPr>
        <w:pStyle w:val="1"/>
        <w:spacing w:line="240" w:lineRule="auto"/>
        <w:ind w:left="660" w:firstLine="20"/>
        <w:jc w:val="both"/>
        <w:sectPr w:rsidR="00D9008E">
          <w:headerReference w:type="default" r:id="rId8"/>
          <w:pgSz w:w="11900" w:h="16840"/>
          <w:pgMar w:top="1092" w:right="754" w:bottom="969" w:left="1590" w:header="0" w:footer="541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9pt;margin-top:1.2pt;width:107.5pt;height:214.8pt;z-index:-251656192;mso-wrap-distance-left:7pt;mso-wrap-distance-right:7pt;mso-position-horizontal-relative:page;mso-position-vertical-relative:margin" filled="f" stroked="f">
            <v:textbox inset="0,0,0,0">
              <w:txbxContent>
                <w:p w:rsidR="00D9008E" w:rsidRDefault="00D9008E" w:rsidP="00D9008E">
                  <w:pPr>
                    <w:pStyle w:val="1"/>
                    <w:spacing w:line="240" w:lineRule="auto"/>
                    <w:ind w:firstLine="0"/>
                  </w:pPr>
                  <w:proofErr w:type="gramStart"/>
                  <w:r>
                    <w:t>Федерации (Собрание законодательства Российской</w:t>
                  </w:r>
                  <w:proofErr w:type="gramEnd"/>
                </w:p>
                <w:p w:rsidR="00D9008E" w:rsidRDefault="00D9008E" w:rsidP="00D9008E">
                  <w:pPr>
                    <w:pStyle w:val="1"/>
                    <w:spacing w:line="240" w:lineRule="auto"/>
                    <w:ind w:firstLine="0"/>
                  </w:pPr>
                  <w:proofErr w:type="gramStart"/>
                  <w:r>
                    <w:t>Федерации, 2002, № 1, ст. 3; 2008, №9, ст. 812); постановление Правительства Российской Федерации от 28.04.2007 №252</w:t>
                  </w:r>
                  <w:proofErr w:type="gramEnd"/>
                </w:p>
              </w:txbxContent>
            </v:textbox>
            <w10:wrap type="square" side="left" anchorx="page" anchory="margin"/>
          </v:shape>
        </w:pict>
      </w:r>
      <w:proofErr w:type="spellStart"/>
      <w:proofErr w:type="gramStart"/>
      <w:r>
        <w:t>видеосъемочных</w:t>
      </w:r>
      <w:proofErr w:type="spellEnd"/>
      <w:r>
        <w:t xml:space="preserve"> коллективов, театров, театральных и концертных организаций, цирков и иные лица, участвующие в создании и (или) исполнении (экспонировании) произведений, не участвуют в создании и (или) исполнении (экспонировании) произведений или не выступают?</w:t>
      </w:r>
      <w:proofErr w:type="gramEnd"/>
    </w:p>
    <w:p w:rsidR="005141FA" w:rsidRDefault="005141FA" w:rsidP="005141FA">
      <w:pPr>
        <w:spacing w:line="1" w:lineRule="exact"/>
      </w:pPr>
      <w:r>
        <w:lastRenderedPageBreak/>
        <w:br w:type="page"/>
      </w: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99" w:rsidRDefault="00D02199" w:rsidP="00323871">
      <w:r>
        <w:separator/>
      </w:r>
    </w:p>
  </w:endnote>
  <w:endnote w:type="continuationSeparator" w:id="0">
    <w:p w:rsidR="00D02199" w:rsidRDefault="00D02199" w:rsidP="0032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99" w:rsidRDefault="00D02199" w:rsidP="00323871">
      <w:r>
        <w:separator/>
      </w:r>
    </w:p>
  </w:footnote>
  <w:footnote w:type="continuationSeparator" w:id="0">
    <w:p w:rsidR="00D02199" w:rsidRDefault="00D02199" w:rsidP="0032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D021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8E" w:rsidRDefault="00D900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6.15pt;margin-top:36.35pt;width:10.3pt;height:8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9008E" w:rsidRDefault="00D9008E">
                <w:pPr>
                  <w:pStyle w:val="a8"/>
                  <w:rPr>
                    <w:sz w:val="24"/>
                    <w:szCs w:val="24"/>
                  </w:rPr>
                </w:pPr>
                <w:fldSimple w:instr=" PAGE \* MERGEFORMAT ">
                  <w:r w:rsidRPr="00D9008E">
                    <w:rPr>
                      <w:noProof/>
                      <w:sz w:val="24"/>
                      <w:szCs w:val="24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8E" w:rsidRDefault="00D900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31.35pt;margin-top:36.6pt;width:9.1pt;height:8.4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9008E" w:rsidRDefault="00D9008E">
                <w:pPr>
                  <w:pStyle w:val="a8"/>
                  <w:rPr>
                    <w:sz w:val="24"/>
                    <w:szCs w:val="24"/>
                  </w:rPr>
                </w:pPr>
                <w:fldSimple w:instr=" PAGE \* MERGEFORMAT ">
                  <w:r w:rsidRPr="00D9008E">
                    <w:rPr>
                      <w:noProof/>
                      <w:sz w:val="24"/>
                      <w:szCs w:val="24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141FA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23871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41FA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02199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08E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1F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5141FA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5141FA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5141FA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141FA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5141FA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5141FA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7">
    <w:name w:val="Колонтитул_"/>
    <w:basedOn w:val="a0"/>
    <w:link w:val="a8"/>
    <w:rsid w:val="00D9008E"/>
    <w:rPr>
      <w:rFonts w:ascii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D9008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1613</Words>
  <Characters>9199</Characters>
  <Application>Microsoft Office Word</Application>
  <DocSecurity>0</DocSecurity>
  <Lines>76</Lines>
  <Paragraphs>21</Paragraphs>
  <ScaleCrop>false</ScaleCrop>
  <Company>Krokoz™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2022-03-01T11:20:00Z</dcterms:created>
  <dcterms:modified xsi:type="dcterms:W3CDTF">2022-03-01T11:22:00Z</dcterms:modified>
</cp:coreProperties>
</file>