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0F" w:rsidRDefault="0080520F" w:rsidP="0080520F">
      <w:pPr>
        <w:pStyle w:val="1"/>
        <w:spacing w:line="240" w:lineRule="auto"/>
        <w:ind w:left="5380" w:firstLine="0"/>
      </w:pPr>
      <w:r>
        <w:rPr>
          <w:color w:val="000000"/>
        </w:rPr>
        <w:t>Приложение 6</w:t>
      </w:r>
    </w:p>
    <w:p w:rsidR="0080520F" w:rsidRDefault="0080520F" w:rsidP="0080520F">
      <w:pPr>
        <w:pStyle w:val="1"/>
        <w:spacing w:line="240" w:lineRule="auto"/>
        <w:ind w:left="5380" w:firstLine="0"/>
      </w:pPr>
      <w:r>
        <w:rPr>
          <w:color w:val="000000"/>
        </w:rPr>
        <w:t xml:space="preserve">к приказу </w:t>
      </w:r>
      <w:r w:rsidRPr="002160EB">
        <w:t>Роструда от 01.02.2022 № 20</w:t>
      </w:r>
    </w:p>
    <w:p w:rsidR="0080520F" w:rsidRDefault="0080520F" w:rsidP="0080520F">
      <w:pPr>
        <w:pStyle w:val="1"/>
        <w:spacing w:line="240" w:lineRule="auto"/>
        <w:ind w:left="5380" w:firstLine="0"/>
      </w:pPr>
    </w:p>
    <w:p w:rsidR="0080520F" w:rsidRDefault="0080520F" w:rsidP="0080520F">
      <w:pPr>
        <w:pStyle w:val="1"/>
        <w:spacing w:line="240" w:lineRule="auto"/>
        <w:ind w:left="5380" w:firstLine="0"/>
      </w:pPr>
      <w:r>
        <w:rPr>
          <w:color w:val="000000"/>
          <w:sz w:val="24"/>
          <w:szCs w:val="24"/>
        </w:rPr>
        <w:t>ФОРМА</w:t>
      </w:r>
    </w:p>
    <w:p w:rsidR="0080520F" w:rsidRDefault="0080520F" w:rsidP="0080520F">
      <w:pPr>
        <w:pStyle w:val="20"/>
        <w:spacing w:after="1680"/>
        <w:ind w:left="7640" w:right="880"/>
      </w:pPr>
      <w:r>
        <w:rPr>
          <w:color w:val="000000"/>
          <w:sz w:val="24"/>
          <w:szCs w:val="24"/>
        </w:rPr>
        <w:t>Место для нанесения QR-кода</w:t>
      </w:r>
    </w:p>
    <w:p w:rsidR="0080520F" w:rsidRDefault="0080520F" w:rsidP="0080520F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</w:p>
    <w:p w:rsidR="0080520F" w:rsidRDefault="0080520F" w:rsidP="0080520F">
      <w:pPr>
        <w:pStyle w:val="1"/>
        <w:spacing w:after="300" w:line="240" w:lineRule="auto"/>
        <w:ind w:firstLine="0"/>
        <w:jc w:val="center"/>
      </w:pPr>
      <w:r>
        <w:rPr>
          <w:b/>
          <w:bCs/>
          <w:color w:val="000000"/>
        </w:rPr>
        <w:t>(список контрольных вопросов) для осуществления федерального</w:t>
      </w:r>
      <w:r>
        <w:rPr>
          <w:b/>
          <w:bCs/>
          <w:color w:val="000000"/>
        </w:rPr>
        <w:br/>
        <w:t>государственного контроля (надзора) за соблюдением трудового</w:t>
      </w:r>
      <w:r>
        <w:rPr>
          <w:b/>
          <w:bCs/>
          <w:color w:val="000000"/>
        </w:rPr>
        <w:br/>
        <w:t>законодательства и иных нормативных правовых актов, содержащих</w:t>
      </w:r>
      <w:r>
        <w:rPr>
          <w:b/>
          <w:bCs/>
          <w:color w:val="000000"/>
        </w:rPr>
        <w:br/>
        <w:t>нормы трудового права, по проверке соблюдения общих требований по</w:t>
      </w:r>
      <w:r>
        <w:rPr>
          <w:b/>
          <w:bCs/>
          <w:color w:val="000000"/>
        </w:rPr>
        <w:br/>
        <w:t>установлению режима и продолжительности рабочего времени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tabs>
                <w:tab w:val="left" w:pos="1824"/>
                <w:tab w:val="left" w:pos="3533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80520F" w:rsidRDefault="0080520F" w:rsidP="00493BF9">
            <w:pPr>
              <w:pStyle w:val="a6"/>
              <w:tabs>
                <w:tab w:val="left" w:pos="2554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tabs>
                <w:tab w:val="left" w:pos="2242"/>
                <w:tab w:val="left" w:pos="3514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ectPr w:rsidR="0080520F">
          <w:pgSz w:w="11900" w:h="16840"/>
          <w:pgMar w:top="1149" w:right="681" w:bottom="1004" w:left="1263" w:header="721" w:footer="57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84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80520F" w:rsidRDefault="0080520F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80520F" w:rsidRDefault="0080520F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80520F" w:rsidRDefault="0080520F" w:rsidP="00493BF9">
            <w:pPr>
              <w:pStyle w:val="a6"/>
              <w:tabs>
                <w:tab w:val="right" w:pos="5587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tabs>
                <w:tab w:val="left" w:leader="underscore" w:pos="1723"/>
                <w:tab w:val="left" w:leader="underscore" w:pos="2390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№ от</w:t>
            </w: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tabs>
                <w:tab w:val="left" w:pos="2006"/>
                <w:tab w:val="left" w:pos="3662"/>
                <w:tab w:val="left" w:pos="440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инициалы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after="319" w:line="1" w:lineRule="exact"/>
      </w:pPr>
    </w:p>
    <w:p w:rsidR="0080520F" w:rsidRDefault="0080520F" w:rsidP="0080520F">
      <w:pPr>
        <w:pStyle w:val="1"/>
        <w:spacing w:line="240" w:lineRule="auto"/>
        <w:ind w:left="26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707"/>
        <w:gridCol w:w="2405"/>
        <w:gridCol w:w="566"/>
        <w:gridCol w:w="706"/>
        <w:gridCol w:w="1128"/>
        <w:gridCol w:w="1166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30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МО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/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42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140"/>
            </w:pPr>
            <w:r>
              <w:rPr>
                <w:color w:val="00000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Имеются ли у работодателя правила внутреннего трудового распорядка?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статьи 189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6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300"/>
            </w:pPr>
            <w:r>
              <w:rPr>
                <w:color w:val="00000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Правила внутреннего трудового распорядка -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189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712"/>
        <w:gridCol w:w="2400"/>
        <w:gridCol w:w="566"/>
        <w:gridCol w:w="706"/>
        <w:gridCol w:w="1133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430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36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Режимом рабочего времени, установленным Правилами внутреннего трудового распорядка работодателя, предусмотрены: продолжительность рабочей недели: пятидневная с двумя выходными днями?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100, часть 4 статьи 104, статья 109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шестидневная</w:t>
            </w:r>
            <w:proofErr w:type="gramEnd"/>
            <w:r>
              <w:rPr>
                <w:color w:val="000000"/>
              </w:rPr>
              <w:t xml:space="preserve"> с одним выходным днем?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рабочая неделя с предоставлением выходных дней по скользящему графику?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неполная рабочая неделя?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tabs>
                <w:tab w:val="left" w:pos="2371"/>
              </w:tabs>
              <w:spacing w:line="240" w:lineRule="auto"/>
              <w:ind w:firstLine="0"/>
            </w:pPr>
            <w:r>
              <w:rPr>
                <w:color w:val="000000"/>
              </w:rPr>
              <w:t>работа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ненормированным рабочим днем для отдельных категорий работников?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продолжительность ежедневной работы (смены), в том числе неполного рабочего дня (смены)?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время начала и окончания работы?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время перерывов в работе?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перечень работ, при которых перерывы предоставляются в рабочее время на работах, где по условиям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5"/>
        <w:gridCol w:w="566"/>
        <w:gridCol w:w="706"/>
        <w:gridCol w:w="1133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производства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(работы) предоставление перерыва для отдыха и питания невозможно?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55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виды работ, предусматривающие предоставление работникам в течение рабочего времени специальных перерывов, обусловленных технологией и организацией производства и труда продолжительность, а также порядок предоставления таких перерывов?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число смен в сутки?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tabs>
                <w:tab w:val="left" w:pos="2347"/>
              </w:tabs>
              <w:spacing w:line="240" w:lineRule="auto"/>
              <w:ind w:firstLine="0"/>
            </w:pPr>
            <w:r>
              <w:rPr>
                <w:color w:val="000000"/>
              </w:rPr>
              <w:t>чередование рабочих</w:t>
            </w:r>
            <w:r>
              <w:rPr>
                <w:color w:val="000000"/>
              </w:rPr>
              <w:tab/>
              <w:t>и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нерабочих дней?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3.12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порядок введения суммированного учета рабочего времени?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520F" w:rsidRDefault="0080520F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320"/>
            </w:pPr>
            <w:r>
              <w:rPr>
                <w:color w:val="000000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трудовых договорах между работником и работодателем - физическим лицом определен режим работы?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305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утверждается график сменности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Часть 2 статьи 103 </w:t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707"/>
        <w:gridCol w:w="2405"/>
        <w:gridCol w:w="562"/>
        <w:gridCol w:w="710"/>
        <w:gridCol w:w="1128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для работников, осуществляющих трудовую деятельность в сменном режиме работы?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(Собрание законодательства Российской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Федерации, 2002, № 1, ст. 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17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Графики сменности доводятся до сведения работников не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чем за один месяц до введения их в действие?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Часть 4 статьи 103 Трудового кодекса Российской Федерации (Собрание законодательства Российской Федерации, 2002, № 1, ст. 3); пункт 64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Министерства транспорта Российской Федерации от 21.11.2005 № 139 (зарегистрирован Минюстом России 20.01.2006, регистрационный № 7401)с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712"/>
        <w:gridCol w:w="2405"/>
        <w:gridCol w:w="566"/>
        <w:gridCol w:w="710"/>
        <w:gridCol w:w="1128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1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изменениями, внесенными приказом Министерства транспорта Российской Федерации от 16.06.2008 № 91 (зарегистрирован Минюстом России 3.07. 2008, регистрационный № 11927), приказом Министерства транспорта Российской Федерации от 15.05.2009 №76 (зарегистрирован Минюстом России 29.05.2009, регистрационный № 14022), приказом Министерства транспорта Российской Федерации от 17.09.2010 №201 (зарегистрирован Минюстом России, 29.11.2010, регистрационный № 19060)(далее - приказ Минтранса России № 139); пункт 7 Особенностей режима рабочего времени 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0"/>
        <w:gridCol w:w="566"/>
        <w:gridCol w:w="706"/>
        <w:gridCol w:w="1133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времени отдыха работников метрополитена, утвержденных приказом Минтранса России от 16.10.2020 №423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13.11.2020, регистрационный № 60887); пункт 8 Положения об особенностях режима рабочего времени и времени отдыха работников </w:t>
            </w:r>
            <w:proofErr w:type="spellStart"/>
            <w:r>
              <w:rPr>
                <w:color w:val="000000"/>
              </w:rPr>
              <w:t>оперативно</w:t>
            </w:r>
            <w:r>
              <w:rPr>
                <w:color w:val="000000"/>
              </w:rPr>
              <w:softHyphen/>
              <w:t>производствен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организаций Росгидромета, их структурных подразделений, имеющих особый характер работы, утвержденного приказом Федеральной службы России по </w:t>
            </w:r>
            <w:proofErr w:type="spellStart"/>
            <w:r>
              <w:rPr>
                <w:color w:val="000000"/>
              </w:rPr>
              <w:t>гидрометеороло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гии</w:t>
            </w:r>
            <w:proofErr w:type="spellEnd"/>
            <w:r>
              <w:rPr>
                <w:color w:val="000000"/>
              </w:rPr>
              <w:t xml:space="preserve"> и мониторингу окружающей среды от 30.12.2003 №272 (зарегистрирован Минюстом России 09.03.2004, регистрационный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5"/>
        <w:gridCol w:w="562"/>
        <w:gridCol w:w="706"/>
        <w:gridCol w:w="1128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№ 5671)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340"/>
            </w:pPr>
            <w:r>
              <w:rPr>
                <w:color w:val="000000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График работы на вахте доводится до сведения работников не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чем за два месяца до введения его в действие?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301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01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ведет учет времени, фактически отработанного каждым работником?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Часть 4 статьи 91, часть 3 статьи 300 Трудового кодекса Российской Федерации (Собрание законодательства Российской Федерации, 2002, № 1, ст. 3); пункт 4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дому, утвержденного приказом Министерства здравоохранения Российской Федерации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7"/>
        <w:gridCol w:w="2400"/>
        <w:gridCol w:w="571"/>
        <w:gridCol w:w="706"/>
        <w:gridCol w:w="1128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08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02.04.2014 № 148н (зарегистрирован Минюстом России 19.05.2014, регистрационный № 32328); пункт 18 Положения об особенностях режима рабочего времени и времени отдыха членов экипажей морских судов и судов смешанного (река-море) плавания, утвержденного приказом Министерства транспорта Российской Федерации от 20.09.2016 №268 (зарегистрирован Минюстом России 07.10.2016, регистрационный № 43967)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ведет учет продолжительности сверхурочной работы каждого работника?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7 статьи 99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Трудового 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(Собрание законодательства Российской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Федерации, 2002, № 1, ст. 3; 2006, № 27, ст. 2878)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5"/>
        <w:gridCol w:w="562"/>
        <w:gridCol w:w="706"/>
        <w:gridCol w:w="1133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6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 наличии работников с ненормированным рабочим днем работодателем установлен перечень должностей работников с ненормированным рабочим днем?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101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52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запрет на выполнение работниками работ в течение двух смен подряд?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5 статьи 103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учитывает мнение представительного органа работников в порядке, установленном статьей 372 Трудового кодекса для принятия локальных нормативных актов при составлении графиков сменности?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3 статьи 103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Разделение рабочего дня на части производится на основании локального нормативного акта, принятого с учетом мнения выборного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Статья 105 Трудового кодекса Российской Федерации (Собрание законодательства Российской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712"/>
        <w:gridCol w:w="2400"/>
        <w:gridCol w:w="566"/>
        <w:gridCol w:w="706"/>
        <w:gridCol w:w="1133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органа первичной профсоюзной организации?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Федерации, 2002, № 1, ст. 3; 2006, № 27, ст. 2878)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При установлении суммированного учета рабочего времени работодатель соблюдает ограничения по продолжительности учетного периода?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1,2 статьи 104 Трудового кодекса Российской Федерации (Собрание законодательства Российской Федерации, 2002, № 1, ст. 3; 2015, № 24, ст. 3379)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Нормальная продолжительность рабочего времени работников не превышает 40 часов в неделю?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2 статьи 91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Трудового 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(Собрание законодательства Российской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65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280"/>
            </w:pPr>
            <w:r>
              <w:rPr>
                <w:color w:val="000000"/>
              </w:rPr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Работодатель установил сокращенную продолжительность рабочего времени: </w:t>
            </w:r>
            <w:proofErr w:type="gramStart"/>
            <w:r>
              <w:rPr>
                <w:color w:val="000000"/>
              </w:rPr>
              <w:t>-д</w:t>
            </w:r>
            <w:proofErr w:type="gramEnd"/>
            <w:r>
              <w:rPr>
                <w:color w:val="000000"/>
              </w:rPr>
              <w:t>ля педагогических работников)?</w:t>
            </w:r>
          </w:p>
          <w:p w:rsidR="0080520F" w:rsidRDefault="0080520F" w:rsidP="0080520F">
            <w:pPr>
              <w:pStyle w:val="a6"/>
              <w:numPr>
                <w:ilvl w:val="0"/>
                <w:numId w:val="1"/>
              </w:numPr>
              <w:tabs>
                <w:tab w:val="left" w:pos="557"/>
              </w:tabs>
              <w:spacing w:line="240" w:lineRule="auto"/>
              <w:ind w:firstLine="0"/>
            </w:pPr>
            <w:r>
              <w:rPr>
                <w:color w:val="000000"/>
              </w:rPr>
              <w:t>для женщин,</w:t>
            </w:r>
          </w:p>
          <w:p w:rsidR="0080520F" w:rsidRDefault="0080520F" w:rsidP="00493BF9">
            <w:pPr>
              <w:pStyle w:val="a6"/>
              <w:tabs>
                <w:tab w:val="left" w:pos="2256"/>
              </w:tabs>
              <w:spacing w:line="240" w:lineRule="auto"/>
              <w:ind w:firstLine="0"/>
            </w:pPr>
            <w:r>
              <w:rPr>
                <w:color w:val="000000"/>
              </w:rPr>
              <w:t>работающих</w:t>
            </w:r>
            <w:r>
              <w:rPr>
                <w:color w:val="000000"/>
              </w:rPr>
              <w:tab/>
              <w:t>в</w:t>
            </w:r>
          </w:p>
          <w:p w:rsidR="0080520F" w:rsidRDefault="0080520F" w:rsidP="00493BF9">
            <w:pPr>
              <w:pStyle w:val="a6"/>
              <w:tabs>
                <w:tab w:val="left" w:pos="2256"/>
              </w:tabs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районах</w:t>
            </w:r>
            <w:proofErr w:type="gramEnd"/>
            <w:r>
              <w:rPr>
                <w:color w:val="000000"/>
              </w:rPr>
              <w:t xml:space="preserve"> Крайнего Севера</w:t>
            </w:r>
            <w:r>
              <w:rPr>
                <w:color w:val="000000"/>
              </w:rPr>
              <w:tab/>
              <w:t>и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приравненных к ним </w:t>
            </w:r>
            <w:proofErr w:type="gramStart"/>
            <w:r>
              <w:rPr>
                <w:color w:val="000000"/>
              </w:rPr>
              <w:t>местностях</w:t>
            </w:r>
            <w:proofErr w:type="gramEnd"/>
            <w:r>
              <w:rPr>
                <w:color w:val="000000"/>
              </w:rPr>
              <w:t>?</w:t>
            </w:r>
          </w:p>
          <w:p w:rsidR="0080520F" w:rsidRDefault="0080520F" w:rsidP="0080520F">
            <w:pPr>
              <w:pStyle w:val="a6"/>
              <w:numPr>
                <w:ilvl w:val="0"/>
                <w:numId w:val="1"/>
              </w:numPr>
              <w:tabs>
                <w:tab w:val="left" w:pos="1133"/>
              </w:tabs>
              <w:spacing w:line="240" w:lineRule="auto"/>
              <w:ind w:firstLine="0"/>
            </w:pPr>
            <w:r>
              <w:rPr>
                <w:color w:val="000000"/>
              </w:rPr>
              <w:t>гражданам,</w:t>
            </w:r>
          </w:p>
          <w:p w:rsidR="0080520F" w:rsidRDefault="0080520F" w:rsidP="00493BF9">
            <w:pPr>
              <w:pStyle w:val="a6"/>
              <w:tabs>
                <w:tab w:val="left" w:pos="2357"/>
              </w:tabs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занятым</w:t>
            </w:r>
            <w:proofErr w:type="gramEnd"/>
            <w:r>
              <w:rPr>
                <w:color w:val="000000"/>
              </w:rPr>
              <w:t xml:space="preserve"> на работах, относящихся</w:t>
            </w:r>
            <w:r>
              <w:rPr>
                <w:color w:val="000000"/>
              </w:rPr>
              <w:tab/>
              <w:t>к</w:t>
            </w:r>
          </w:p>
          <w:p w:rsidR="0080520F" w:rsidRDefault="0080520F" w:rsidP="00493BF9">
            <w:pPr>
              <w:pStyle w:val="a6"/>
              <w:tabs>
                <w:tab w:val="left" w:pos="1027"/>
              </w:tabs>
              <w:spacing w:line="240" w:lineRule="auto"/>
              <w:ind w:firstLine="0"/>
            </w:pPr>
            <w:r>
              <w:rPr>
                <w:color w:val="000000"/>
              </w:rPr>
              <w:t>первой группе работ с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химическим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оружием?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320, статья 333, Трудового кодекса Российской Федерации (Собрание законодательства Российской Федерации, 2002, № 1, ст. 3; 2006, № 27, ст. 2878; 2019, №31, ст. 4451);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пункты 1 - 2.8.2 приложения 1 к приказу Министерства образования и науки Российской Федерации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5"/>
        <w:gridCol w:w="566"/>
        <w:gridCol w:w="706"/>
        <w:gridCol w:w="1133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80520F">
            <w:pPr>
              <w:pStyle w:val="a6"/>
              <w:numPr>
                <w:ilvl w:val="0"/>
                <w:numId w:val="2"/>
              </w:numPr>
              <w:tabs>
                <w:tab w:val="left" w:pos="1133"/>
              </w:tabs>
              <w:spacing w:line="240" w:lineRule="auto"/>
              <w:ind w:firstLine="0"/>
            </w:pPr>
            <w:r>
              <w:rPr>
                <w:color w:val="000000"/>
              </w:rPr>
              <w:t>гражданам,</w:t>
            </w:r>
          </w:p>
          <w:p w:rsidR="0080520F" w:rsidRDefault="0080520F" w:rsidP="00493BF9">
            <w:pPr>
              <w:pStyle w:val="a6"/>
              <w:tabs>
                <w:tab w:val="left" w:pos="2222"/>
              </w:tabs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занятым</w:t>
            </w:r>
            <w:proofErr w:type="gramEnd"/>
            <w:r>
              <w:rPr>
                <w:color w:val="000000"/>
              </w:rPr>
              <w:t xml:space="preserve"> на работах, относящихся</w:t>
            </w:r>
            <w:r>
              <w:rPr>
                <w:color w:val="000000"/>
              </w:rPr>
              <w:tab/>
              <w:t>ко</w:t>
            </w:r>
          </w:p>
          <w:p w:rsidR="0080520F" w:rsidRDefault="0080520F" w:rsidP="00493BF9">
            <w:pPr>
              <w:pStyle w:val="a6"/>
              <w:tabs>
                <w:tab w:val="left" w:pos="1022"/>
              </w:tabs>
              <w:spacing w:line="240" w:lineRule="auto"/>
              <w:ind w:firstLine="0"/>
            </w:pPr>
            <w:r>
              <w:rPr>
                <w:color w:val="000000"/>
              </w:rPr>
              <w:t>второй группе работ с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химическим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оружием?</w:t>
            </w:r>
          </w:p>
          <w:p w:rsidR="0080520F" w:rsidRDefault="0080520F" w:rsidP="0080520F">
            <w:pPr>
              <w:pStyle w:val="a6"/>
              <w:numPr>
                <w:ilvl w:val="0"/>
                <w:numId w:val="2"/>
              </w:numPr>
              <w:tabs>
                <w:tab w:val="left" w:pos="490"/>
              </w:tabs>
              <w:spacing w:line="240" w:lineRule="auto"/>
              <w:ind w:firstLine="0"/>
            </w:pPr>
            <w:r>
              <w:rPr>
                <w:color w:val="000000"/>
              </w:rPr>
              <w:t>члена летного</w:t>
            </w:r>
          </w:p>
          <w:p w:rsidR="0080520F" w:rsidRDefault="0080520F" w:rsidP="00493BF9">
            <w:pPr>
              <w:pStyle w:val="a6"/>
              <w:tabs>
                <w:tab w:val="left" w:pos="2342"/>
              </w:tabs>
              <w:spacing w:line="240" w:lineRule="auto"/>
              <w:ind w:firstLine="0"/>
            </w:pPr>
            <w:r>
              <w:rPr>
                <w:color w:val="000000"/>
              </w:rPr>
              <w:t>экипажа</w:t>
            </w:r>
            <w:r>
              <w:rPr>
                <w:color w:val="000000"/>
              </w:rPr>
              <w:tab/>
              <w:t>и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spellStart"/>
            <w:r>
              <w:rPr>
                <w:color w:val="000000"/>
              </w:rPr>
              <w:t>бортоператора</w:t>
            </w:r>
            <w:proofErr w:type="spellEnd"/>
            <w:r>
              <w:rPr>
                <w:color w:val="000000"/>
              </w:rPr>
              <w:t>?</w:t>
            </w:r>
          </w:p>
          <w:p w:rsidR="0080520F" w:rsidRDefault="0080520F" w:rsidP="0080520F">
            <w:pPr>
              <w:pStyle w:val="a6"/>
              <w:numPr>
                <w:ilvl w:val="0"/>
                <w:numId w:val="2"/>
              </w:numPr>
              <w:tabs>
                <w:tab w:val="left" w:pos="768"/>
                <w:tab w:val="left" w:pos="1867"/>
              </w:tabs>
              <w:spacing w:line="240" w:lineRule="auto"/>
              <w:ind w:firstLine="0"/>
            </w:pP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ab/>
              <w:t>иных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категорий работников?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 xml:space="preserve">22.12.2014 № 1601 «О продолжительное </w:t>
            </w:r>
            <w:proofErr w:type="spellStart"/>
            <w:r>
              <w:rPr>
                <w:color w:val="000000"/>
              </w:rPr>
              <w:t>ти</w:t>
            </w:r>
            <w:proofErr w:type="spellEnd"/>
            <w:r>
              <w:rPr>
                <w:color w:val="000000"/>
              </w:rPr>
              <w:t xml:space="preserve">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Минюстом России 25.02.2015, регистрационный № 36204), с изменениями, внесенными приказом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29.06.2016 №755 (зарегистрирован Минюстом России 15.07.2016, регистрационный № 42884), приказом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 от 13.05.2019 №234 (зарегистрирован Минюстом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7"/>
        <w:gridCol w:w="2400"/>
        <w:gridCol w:w="566"/>
        <w:gridCol w:w="706"/>
        <w:gridCol w:w="1133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России 21.05.2019, регистрационный № 54675); статья 5 Федерального закона от 07.11.2000 № 136-ФЗ «О социальной защите граждан, занятых на работах с химическим оружием» (Собрание законодательства Российской Федерации, 2000, № 46, ст. 4538); пункт 6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Минтранса России от 21.11.2005 № 139;</w:t>
            </w:r>
            <w:proofErr w:type="gramEnd"/>
            <w:r>
              <w:rPr>
                <w:color w:val="000000"/>
              </w:rPr>
              <w:t xml:space="preserve"> пункт 5 Положения об особенностях режима рабочего времени и времени отдыха работников,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0"/>
        <w:gridCol w:w="566"/>
        <w:gridCol w:w="706"/>
        <w:gridCol w:w="1133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69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осуществляющих</w:t>
            </w:r>
            <w:proofErr w:type="gramEnd"/>
            <w:r>
              <w:rPr>
                <w:color w:val="000000"/>
              </w:rPr>
              <w:t xml:space="preserve"> управление воздушным движением гражданской авиации Российской Федерации, утвержденного приказом Министерства транспорта Российской Федерации от 30.01.2004 № 10 (зарегистрирован Минюстом России 25.02.2004, регистрационный № 5580)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75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Продолжительность ежедневной работы (смены) не превышает: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- 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94, части 1 и 3 статьи 95, части 1 - 4 и часть 6 статьи 96, статья 101, часть</w:t>
            </w:r>
          </w:p>
          <w:p w:rsidR="0080520F" w:rsidRDefault="0080520F" w:rsidP="0080520F">
            <w:pPr>
              <w:pStyle w:val="a6"/>
              <w:numPr>
                <w:ilvl w:val="0"/>
                <w:numId w:val="3"/>
              </w:numPr>
              <w:tabs>
                <w:tab w:val="left" w:pos="216"/>
              </w:tabs>
              <w:spacing w:line="240" w:lineRule="auto"/>
              <w:ind w:firstLine="0"/>
            </w:pPr>
            <w:r>
              <w:rPr>
                <w:color w:val="000000"/>
              </w:rPr>
              <w:t>статьи 102, статья 284, часть</w:t>
            </w:r>
          </w:p>
          <w:p w:rsidR="0080520F" w:rsidRDefault="0080520F" w:rsidP="0080520F">
            <w:pPr>
              <w:pStyle w:val="a6"/>
              <w:numPr>
                <w:ilvl w:val="0"/>
                <w:numId w:val="3"/>
              </w:numPr>
              <w:tabs>
                <w:tab w:val="left" w:pos="211"/>
              </w:tabs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статьи 348.8 Трудового кодекса Российской Федерации (Собрание законодательства Российской Федерации, 2002, № 1, ст. 3; 2013, № 52, ст. 6986; 2017, №27,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ст. 3936; 2006, № 27, ст. 2878; 2008, №9, ст. 812; 2017,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712"/>
        <w:gridCol w:w="2405"/>
        <w:gridCol w:w="566"/>
        <w:gridCol w:w="706"/>
        <w:gridCol w:w="1133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- 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№25, ст. 3594); часть 1 статьи 16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(Собрание законодательства Российской Федерации, 2004, № 35, ст. 3607);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пункт 13 Положения 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Министерства транспорта Российской Федерации от 16.05.2003 № 133 (зарегистрирован Минюстом России 01.09.2003, регистрационный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717"/>
        <w:gridCol w:w="2400"/>
        <w:gridCol w:w="566"/>
        <w:gridCol w:w="706"/>
        <w:gridCol w:w="1138"/>
        <w:gridCol w:w="114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2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№ 5036); пункты 4, 14, 16, 20 и 36 Особенностей режима рабочего времени и времени отдыха, условий труда отдельных категорий работников </w:t>
            </w:r>
            <w:proofErr w:type="spellStart"/>
            <w:proofErr w:type="gramStart"/>
            <w:r>
              <w:rPr>
                <w:color w:val="000000"/>
              </w:rPr>
              <w:t>железнодорожно</w:t>
            </w:r>
            <w:proofErr w:type="spellEnd"/>
            <w:r>
              <w:rPr>
                <w:color w:val="000000"/>
              </w:rPr>
              <w:t xml:space="preserve"> го</w:t>
            </w:r>
            <w:proofErr w:type="gramEnd"/>
            <w:r>
              <w:rPr>
                <w:color w:val="000000"/>
              </w:rPr>
              <w:t xml:space="preserve"> транспорта общего пользования, работа которых непосредственно связана с движением поездов, утвержденных приказом Министерства транспорта Российской Федерации от 09.03.2016 №44 (зарегистрирован Минюстом России 10.06.2016, регистрационный № 42504); пункт 6 Положения об особенностях режима рабочего времени и времени отдыха работников организаций, осуществляющих добычу драгоценных металлов и драгоценных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707"/>
        <w:gridCol w:w="2405"/>
        <w:gridCol w:w="566"/>
        <w:gridCol w:w="706"/>
        <w:gridCol w:w="1133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камней из россыпных и рудных месторождений, утвержденного приказом Министерства финансов Российской Федерации от 02.04.2003 № 29н (зарегистрирован Минюстом России 17.04.2003, регистрационный № 4428); абзац 1 пункта 5, пункт 6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16.10.2020 №424 (зарегистрирован Минюстом России 09.12.2020, регистрационный № 61352);</w:t>
            </w:r>
            <w:proofErr w:type="gramEnd"/>
            <w:r>
              <w:rPr>
                <w:color w:val="000000"/>
              </w:rPr>
              <w:t xml:space="preserve"> пункты 6,8 Особенностей режима рабочего времени и времени отдыха водителей трамвая 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5"/>
        <w:gridCol w:w="566"/>
        <w:gridCol w:w="706"/>
        <w:gridCol w:w="1133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2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троллейбуса, утвержденных приказом Министерства транспорта Российской Федерации от 02.10.2020 №404 (зарегистрирован Минюстом России 08.12.2020, регистрационный № 61331); пункт 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авиации, утвержденного приказом Министерства транспорта Российской Федерации от 07.07.2011 № 181 (зарегистрирован Минюстом России 19.10.2011, регистрационный № 2209),с изменениями, внесенными приказом Министерства транспорта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0"/>
        <w:gridCol w:w="566"/>
        <w:gridCol w:w="706"/>
        <w:gridCol w:w="1133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1442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Российской Федерации от 13.01.2017 № 12 (зарегистрирован Минюстом России 16.02.2017, регистрационный № 45683); пункт 9 Положения об особенностях режима рабочего времени и времени отдыха отдельных категорий работников, занятых на </w:t>
            </w:r>
            <w:proofErr w:type="spellStart"/>
            <w:r>
              <w:rPr>
                <w:color w:val="000000"/>
              </w:rPr>
              <w:t>погрузочно</w:t>
            </w:r>
            <w:r>
              <w:rPr>
                <w:color w:val="000000"/>
              </w:rPr>
              <w:softHyphen/>
              <w:t>разгрузочных</w:t>
            </w:r>
            <w:proofErr w:type="spellEnd"/>
            <w:r>
              <w:rPr>
                <w:color w:val="000000"/>
              </w:rPr>
              <w:t xml:space="preserve"> работах в морских и речных портах, утвержденного приказом Министерства транспорта Российской Федерации от 27.06.2013 №223 (зарегистрирован Минюстом России 13.08.2013, регистрационный № 29366); пункт 10 Положения об особенностях режима рабочего времени и времени отдыха отдельных категорий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2712"/>
        <w:gridCol w:w="2405"/>
        <w:gridCol w:w="566"/>
        <w:gridCol w:w="706"/>
        <w:gridCol w:w="1128"/>
        <w:gridCol w:w="1152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852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федерального государственного унитарного предприятия «Управление ведомственной охраны Министерства транспорта Российской Федерации», </w:t>
            </w:r>
            <w:proofErr w:type="gramStart"/>
            <w:r>
              <w:rPr>
                <w:color w:val="000000"/>
              </w:rPr>
              <w:t>имеющих</w:t>
            </w:r>
            <w:proofErr w:type="gramEnd"/>
            <w:r>
              <w:rPr>
                <w:color w:val="000000"/>
              </w:rPr>
              <w:t xml:space="preserve"> особый характер работы, утвержденного приказом Министерства транспорта Российской Федерации от 16.05.2013 № 183 (зарегистрирован Минюстом России 06.08.2013, регистрационный № 29276)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848484"/>
                <w:sz w:val="8"/>
                <w:szCs w:val="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590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Работодатель установил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2 статьи 93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Трудового 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</w:t>
            </w:r>
          </w:p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(Собрание законодательства Российской Федерации, 2002, № 1, ст. 3; 2017 № 25, ст. 3594)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712"/>
        <w:gridCol w:w="2405"/>
        <w:gridCol w:w="566"/>
        <w:gridCol w:w="710"/>
        <w:gridCol w:w="1133"/>
        <w:gridCol w:w="1147"/>
      </w:tblGrid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медицинским заключением, выданным в порядке, установленном федеральными законами и иными нормативными правовыми актами Российской Федерации?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45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93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  <w:tr w:rsidR="0080520F" w:rsidTr="00493BF9">
        <w:tblPrEx>
          <w:tblCellMar>
            <w:top w:w="0" w:type="dxa"/>
            <w:bottom w:w="0" w:type="dxa"/>
          </w:tblCellMar>
        </w:tblPrEx>
        <w:trPr>
          <w:trHeight w:hRule="exact" w:val="3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260"/>
            </w:pPr>
            <w:r>
              <w:rPr>
                <w:color w:val="000000"/>
              </w:rPr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соблюдаются требования о продолжительности работы накануне нерабочих праздничных и выходных дней?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Статья 95 Трудового кодекса Российской Федерации (Собрание законодательства Российской Федерации, 2002, № 1, ст. 31)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20F" w:rsidRDefault="0080520F" w:rsidP="00493BF9">
            <w:pPr>
              <w:rPr>
                <w:sz w:val="10"/>
                <w:szCs w:val="10"/>
              </w:rPr>
            </w:pPr>
          </w:p>
        </w:tc>
      </w:tr>
    </w:tbl>
    <w:p w:rsidR="0080520F" w:rsidRDefault="0080520F" w:rsidP="0080520F">
      <w:pPr>
        <w:sectPr w:rsidR="0080520F">
          <w:headerReference w:type="default" r:id="rId5"/>
          <w:pgSz w:w="11900" w:h="16840"/>
          <w:pgMar w:top="1149" w:right="681" w:bottom="1004" w:left="1263" w:header="0" w:footer="576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1656F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4.1pt;margin-top:35.1pt;width:10.1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7754" w:rsidRDefault="001656F4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0520F" w:rsidRPr="0080520F">
                  <w:rPr>
                    <w:noProof/>
                    <w:sz w:val="24"/>
                    <w:szCs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60"/>
    <w:multiLevelType w:val="multilevel"/>
    <w:tmpl w:val="CED8B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87187"/>
    <w:multiLevelType w:val="multilevel"/>
    <w:tmpl w:val="28300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3E7CBE"/>
    <w:multiLevelType w:val="multilevel"/>
    <w:tmpl w:val="929273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0520F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56F4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520F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2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ind w:left="708"/>
    </w:pPr>
  </w:style>
  <w:style w:type="character" w:customStyle="1" w:styleId="a4">
    <w:name w:val="Основной текст_"/>
    <w:basedOn w:val="a0"/>
    <w:link w:val="1"/>
    <w:rsid w:val="0080520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0520F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80520F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80520F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80520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0520F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0520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8052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2541</Words>
  <Characters>14487</Characters>
  <Application>Microsoft Office Word</Application>
  <DocSecurity>0</DocSecurity>
  <Lines>120</Lines>
  <Paragraphs>33</Paragraphs>
  <ScaleCrop>false</ScaleCrop>
  <Company>Krokoz™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2022-03-01T09:15:00Z</dcterms:created>
  <dcterms:modified xsi:type="dcterms:W3CDTF">2022-03-01T09:16:00Z</dcterms:modified>
</cp:coreProperties>
</file>